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977" w:rsidRPr="004C563D" w:rsidRDefault="00F728CE" w:rsidP="004C563D">
      <w:pPr>
        <w:jc w:val="right"/>
        <w:rPr>
          <w:b/>
          <w:sz w:val="40"/>
          <w:szCs w:val="40"/>
        </w:rPr>
      </w:pPr>
      <w:r w:rsidRPr="004C563D">
        <w:rPr>
          <w:b/>
          <w:sz w:val="28"/>
          <w:szCs w:val="28"/>
        </w:rPr>
        <w:t xml:space="preserve"> </w:t>
      </w:r>
      <w:r w:rsidR="00DF6A42" w:rsidRPr="004C563D">
        <w:rPr>
          <w:b/>
          <w:sz w:val="28"/>
          <w:szCs w:val="28"/>
        </w:rPr>
        <w:t>«Бесплатно»</w:t>
      </w:r>
    </w:p>
    <w:p w:rsidR="00DF6A42" w:rsidRPr="004C563D" w:rsidRDefault="00DF6A42" w:rsidP="004C563D">
      <w:pPr>
        <w:jc w:val="center"/>
        <w:rPr>
          <w:b/>
        </w:rPr>
      </w:pPr>
    </w:p>
    <w:p w:rsidR="004168F2" w:rsidRPr="004C563D" w:rsidRDefault="004168F2" w:rsidP="004C563D">
      <w:pPr>
        <w:jc w:val="center"/>
        <w:rPr>
          <w:b/>
        </w:rPr>
      </w:pPr>
    </w:p>
    <w:p w:rsidR="00DF6A42" w:rsidRPr="004C563D" w:rsidRDefault="00DF6A42" w:rsidP="004C563D">
      <w:pPr>
        <w:jc w:val="center"/>
        <w:rPr>
          <w:b/>
          <w:sz w:val="28"/>
          <w:szCs w:val="28"/>
        </w:rPr>
      </w:pPr>
      <w:r w:rsidRPr="004C563D">
        <w:rPr>
          <w:b/>
          <w:sz w:val="28"/>
          <w:szCs w:val="28"/>
        </w:rPr>
        <w:t>Периодическое</w:t>
      </w:r>
      <w:r w:rsidR="00F728CE" w:rsidRPr="004C563D">
        <w:rPr>
          <w:b/>
          <w:sz w:val="28"/>
          <w:szCs w:val="28"/>
        </w:rPr>
        <w:t xml:space="preserve"> </w:t>
      </w:r>
      <w:r w:rsidRPr="004C563D">
        <w:rPr>
          <w:b/>
          <w:sz w:val="28"/>
          <w:szCs w:val="28"/>
        </w:rPr>
        <w:t>печатное</w:t>
      </w:r>
      <w:r w:rsidR="00F728CE" w:rsidRPr="004C563D">
        <w:rPr>
          <w:b/>
          <w:sz w:val="28"/>
          <w:szCs w:val="28"/>
        </w:rPr>
        <w:t xml:space="preserve"> </w:t>
      </w:r>
      <w:r w:rsidRPr="004C563D">
        <w:rPr>
          <w:b/>
          <w:sz w:val="28"/>
          <w:szCs w:val="28"/>
        </w:rPr>
        <w:t>издание</w:t>
      </w:r>
      <w:r w:rsidR="00F728CE" w:rsidRPr="004C563D">
        <w:rPr>
          <w:b/>
          <w:sz w:val="28"/>
          <w:szCs w:val="28"/>
        </w:rPr>
        <w:t xml:space="preserve"> </w:t>
      </w:r>
    </w:p>
    <w:p w:rsidR="00DF6A42" w:rsidRPr="004C563D" w:rsidRDefault="00E234E3" w:rsidP="004C563D">
      <w:pPr>
        <w:jc w:val="center"/>
        <w:rPr>
          <w:b/>
          <w:sz w:val="28"/>
          <w:szCs w:val="28"/>
        </w:rPr>
      </w:pPr>
      <w:r w:rsidRPr="004C563D">
        <w:rPr>
          <w:b/>
          <w:sz w:val="28"/>
          <w:szCs w:val="28"/>
        </w:rPr>
        <w:t>Муромцевского муниципального района</w:t>
      </w:r>
      <w:r w:rsidR="00F728CE" w:rsidRPr="004C563D">
        <w:rPr>
          <w:b/>
          <w:sz w:val="28"/>
          <w:szCs w:val="28"/>
        </w:rPr>
        <w:t xml:space="preserve"> </w:t>
      </w:r>
      <w:r w:rsidR="004168F2" w:rsidRPr="004C563D">
        <w:rPr>
          <w:b/>
          <w:sz w:val="28"/>
          <w:szCs w:val="28"/>
        </w:rPr>
        <w:t>Омской области</w:t>
      </w:r>
    </w:p>
    <w:p w:rsidR="007C22C9" w:rsidRPr="004C563D" w:rsidRDefault="007C22C9" w:rsidP="004C563D">
      <w:pPr>
        <w:jc w:val="center"/>
        <w:rPr>
          <w:b/>
          <w:sz w:val="28"/>
          <w:szCs w:val="28"/>
        </w:rPr>
      </w:pPr>
    </w:p>
    <w:p w:rsidR="007C22C9" w:rsidRPr="004C563D" w:rsidRDefault="007C22C9" w:rsidP="004C563D">
      <w:pPr>
        <w:jc w:val="center"/>
        <w:rPr>
          <w:b/>
          <w:sz w:val="28"/>
          <w:szCs w:val="28"/>
        </w:rPr>
      </w:pPr>
    </w:p>
    <w:p w:rsidR="007C22C9" w:rsidRPr="004C563D" w:rsidRDefault="007C22C9" w:rsidP="004C563D">
      <w:pPr>
        <w:jc w:val="center"/>
        <w:rPr>
          <w:b/>
          <w:sz w:val="28"/>
          <w:szCs w:val="28"/>
        </w:rPr>
      </w:pPr>
    </w:p>
    <w:p w:rsidR="007C22C9" w:rsidRPr="004C563D" w:rsidRDefault="007C22C9" w:rsidP="004C563D">
      <w:pPr>
        <w:jc w:val="center"/>
        <w:rPr>
          <w:b/>
          <w:sz w:val="28"/>
          <w:szCs w:val="28"/>
        </w:rPr>
      </w:pPr>
    </w:p>
    <w:p w:rsidR="007C22C9" w:rsidRPr="004C563D" w:rsidRDefault="009F593C" w:rsidP="004C563D">
      <w:pPr>
        <w:jc w:val="center"/>
        <w:rPr>
          <w:b/>
          <w:sz w:val="48"/>
          <w:szCs w:val="48"/>
        </w:rPr>
      </w:pPr>
      <w:r w:rsidRPr="004C563D">
        <w:rPr>
          <w:b/>
          <w:noProof/>
          <w:sz w:val="48"/>
          <w:szCs w:val="4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-63500</wp:posOffset>
            </wp:positionV>
            <wp:extent cx="1083310" cy="1447800"/>
            <wp:effectExtent l="19050" t="0" r="2540" b="0"/>
            <wp:wrapNone/>
            <wp:docPr id="1" name="Рисунок 2" descr="IMG_0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G_013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310" cy="144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22C9" w:rsidRPr="004C563D" w:rsidRDefault="007C22C9" w:rsidP="004C563D">
      <w:pPr>
        <w:jc w:val="center"/>
        <w:rPr>
          <w:b/>
          <w:sz w:val="48"/>
          <w:szCs w:val="48"/>
        </w:rPr>
      </w:pPr>
    </w:p>
    <w:p w:rsidR="009F593C" w:rsidRPr="004C563D" w:rsidRDefault="009F593C" w:rsidP="004C563D">
      <w:pPr>
        <w:jc w:val="center"/>
        <w:rPr>
          <w:b/>
          <w:sz w:val="40"/>
          <w:szCs w:val="40"/>
        </w:rPr>
      </w:pPr>
    </w:p>
    <w:p w:rsidR="009F593C" w:rsidRPr="004C563D" w:rsidRDefault="009F593C" w:rsidP="004C563D">
      <w:pPr>
        <w:jc w:val="center"/>
        <w:rPr>
          <w:b/>
          <w:sz w:val="40"/>
          <w:szCs w:val="40"/>
        </w:rPr>
      </w:pPr>
    </w:p>
    <w:p w:rsidR="009F593C" w:rsidRPr="004C563D" w:rsidRDefault="009F593C" w:rsidP="004C563D">
      <w:pPr>
        <w:jc w:val="center"/>
        <w:rPr>
          <w:b/>
          <w:sz w:val="40"/>
          <w:szCs w:val="40"/>
        </w:rPr>
      </w:pPr>
    </w:p>
    <w:p w:rsidR="0062769C" w:rsidRPr="004C563D" w:rsidRDefault="00E234E3" w:rsidP="004C563D">
      <w:pPr>
        <w:jc w:val="center"/>
        <w:rPr>
          <w:b/>
          <w:sz w:val="40"/>
          <w:szCs w:val="40"/>
        </w:rPr>
      </w:pPr>
      <w:r w:rsidRPr="004C563D">
        <w:rPr>
          <w:b/>
          <w:sz w:val="40"/>
          <w:szCs w:val="40"/>
        </w:rPr>
        <w:t>«</w:t>
      </w:r>
      <w:r w:rsidRPr="004C563D">
        <w:rPr>
          <w:b/>
          <w:sz w:val="96"/>
          <w:szCs w:val="96"/>
        </w:rPr>
        <w:t xml:space="preserve">Вестник </w:t>
      </w:r>
    </w:p>
    <w:p w:rsidR="00F52977" w:rsidRPr="004C563D" w:rsidRDefault="00E234E3" w:rsidP="004C563D">
      <w:pPr>
        <w:jc w:val="center"/>
        <w:rPr>
          <w:b/>
          <w:sz w:val="40"/>
          <w:szCs w:val="40"/>
        </w:rPr>
      </w:pPr>
      <w:r w:rsidRPr="004C563D">
        <w:rPr>
          <w:b/>
          <w:sz w:val="40"/>
          <w:szCs w:val="40"/>
        </w:rPr>
        <w:t>Муромцевского муниципального района»</w:t>
      </w:r>
    </w:p>
    <w:p w:rsidR="00E234E3" w:rsidRPr="004C563D" w:rsidRDefault="00E234E3" w:rsidP="004C563D">
      <w:pPr>
        <w:rPr>
          <w:b/>
          <w:sz w:val="40"/>
          <w:szCs w:val="40"/>
        </w:rPr>
      </w:pPr>
    </w:p>
    <w:p w:rsidR="004168F2" w:rsidRPr="004C563D" w:rsidRDefault="004168F2" w:rsidP="004C563D">
      <w:pPr>
        <w:rPr>
          <w:b/>
          <w:sz w:val="28"/>
          <w:szCs w:val="28"/>
        </w:rPr>
      </w:pPr>
    </w:p>
    <w:p w:rsidR="004168F2" w:rsidRPr="004C563D" w:rsidRDefault="004168F2" w:rsidP="004C563D">
      <w:pPr>
        <w:rPr>
          <w:b/>
          <w:sz w:val="28"/>
          <w:szCs w:val="28"/>
        </w:rPr>
      </w:pPr>
    </w:p>
    <w:p w:rsidR="004168F2" w:rsidRPr="004C563D" w:rsidRDefault="004168F2" w:rsidP="004C563D">
      <w:pPr>
        <w:rPr>
          <w:b/>
          <w:sz w:val="28"/>
          <w:szCs w:val="28"/>
        </w:rPr>
      </w:pPr>
    </w:p>
    <w:p w:rsidR="004168F2" w:rsidRPr="004C563D" w:rsidRDefault="004168F2" w:rsidP="004C563D">
      <w:pPr>
        <w:rPr>
          <w:b/>
          <w:sz w:val="28"/>
          <w:szCs w:val="28"/>
        </w:rPr>
      </w:pPr>
    </w:p>
    <w:p w:rsidR="00F52977" w:rsidRPr="004C563D" w:rsidRDefault="00DF6A42" w:rsidP="004C563D">
      <w:pPr>
        <w:rPr>
          <w:i/>
          <w:sz w:val="28"/>
          <w:szCs w:val="28"/>
        </w:rPr>
      </w:pPr>
      <w:r w:rsidRPr="004C563D">
        <w:rPr>
          <w:b/>
          <w:sz w:val="28"/>
          <w:szCs w:val="28"/>
        </w:rPr>
        <w:t>Порядковый</w:t>
      </w:r>
      <w:r w:rsidR="00F728CE" w:rsidRPr="004C563D">
        <w:rPr>
          <w:b/>
          <w:sz w:val="28"/>
          <w:szCs w:val="28"/>
        </w:rPr>
        <w:t xml:space="preserve"> </w:t>
      </w:r>
      <w:r w:rsidRPr="004C563D">
        <w:rPr>
          <w:b/>
          <w:sz w:val="28"/>
          <w:szCs w:val="28"/>
        </w:rPr>
        <w:t>номер</w:t>
      </w:r>
      <w:r w:rsidR="00F728CE" w:rsidRPr="004C563D">
        <w:rPr>
          <w:b/>
          <w:sz w:val="28"/>
          <w:szCs w:val="28"/>
        </w:rPr>
        <w:t xml:space="preserve"> </w:t>
      </w:r>
      <w:r w:rsidRPr="004C563D">
        <w:rPr>
          <w:b/>
          <w:sz w:val="28"/>
          <w:szCs w:val="28"/>
        </w:rPr>
        <w:t>выпуска:</w:t>
      </w:r>
      <w:r w:rsidR="00F728CE" w:rsidRPr="004C563D">
        <w:rPr>
          <w:b/>
          <w:sz w:val="28"/>
          <w:szCs w:val="28"/>
        </w:rPr>
        <w:t xml:space="preserve"> </w:t>
      </w:r>
      <w:r w:rsidR="00B40E73" w:rsidRPr="004C563D">
        <w:rPr>
          <w:i/>
          <w:sz w:val="28"/>
          <w:szCs w:val="28"/>
        </w:rPr>
        <w:t>№</w:t>
      </w:r>
      <w:r w:rsidR="00F728CE" w:rsidRPr="004C563D">
        <w:rPr>
          <w:i/>
          <w:sz w:val="28"/>
          <w:szCs w:val="28"/>
        </w:rPr>
        <w:t xml:space="preserve"> </w:t>
      </w:r>
      <w:r w:rsidR="00DD7F9A">
        <w:rPr>
          <w:i/>
          <w:sz w:val="28"/>
          <w:szCs w:val="28"/>
        </w:rPr>
        <w:t>14 (259</w:t>
      </w:r>
      <w:r w:rsidR="0062769C" w:rsidRPr="004C563D">
        <w:rPr>
          <w:i/>
          <w:sz w:val="28"/>
          <w:szCs w:val="28"/>
        </w:rPr>
        <w:t>)</w:t>
      </w:r>
    </w:p>
    <w:p w:rsidR="00F52977" w:rsidRPr="004C563D" w:rsidRDefault="00DF6A42" w:rsidP="004C563D">
      <w:pPr>
        <w:rPr>
          <w:i/>
          <w:sz w:val="28"/>
          <w:szCs w:val="28"/>
        </w:rPr>
      </w:pPr>
      <w:r w:rsidRPr="004C563D">
        <w:rPr>
          <w:b/>
          <w:sz w:val="28"/>
          <w:szCs w:val="28"/>
        </w:rPr>
        <w:t>Дата</w:t>
      </w:r>
      <w:r w:rsidR="00F728CE" w:rsidRPr="004C563D">
        <w:rPr>
          <w:b/>
          <w:sz w:val="28"/>
          <w:szCs w:val="28"/>
        </w:rPr>
        <w:t xml:space="preserve"> </w:t>
      </w:r>
      <w:r w:rsidRPr="004C563D">
        <w:rPr>
          <w:b/>
          <w:sz w:val="28"/>
          <w:szCs w:val="28"/>
        </w:rPr>
        <w:t>выхода</w:t>
      </w:r>
      <w:r w:rsidR="00F728CE" w:rsidRPr="004C563D">
        <w:rPr>
          <w:b/>
          <w:sz w:val="28"/>
          <w:szCs w:val="28"/>
        </w:rPr>
        <w:t xml:space="preserve"> </w:t>
      </w:r>
      <w:r w:rsidRPr="004C563D">
        <w:rPr>
          <w:b/>
          <w:sz w:val="28"/>
          <w:szCs w:val="28"/>
        </w:rPr>
        <w:t>в</w:t>
      </w:r>
      <w:r w:rsidR="00F728CE" w:rsidRPr="004C563D">
        <w:rPr>
          <w:b/>
          <w:sz w:val="28"/>
          <w:szCs w:val="28"/>
        </w:rPr>
        <w:t xml:space="preserve"> </w:t>
      </w:r>
      <w:r w:rsidRPr="004C563D">
        <w:rPr>
          <w:b/>
          <w:sz w:val="28"/>
          <w:szCs w:val="28"/>
        </w:rPr>
        <w:t>свет:</w:t>
      </w:r>
      <w:r w:rsidR="00F728CE" w:rsidRPr="004C563D">
        <w:rPr>
          <w:b/>
          <w:sz w:val="28"/>
          <w:szCs w:val="28"/>
        </w:rPr>
        <w:t xml:space="preserve"> </w:t>
      </w:r>
      <w:r w:rsidR="00DD7F9A">
        <w:rPr>
          <w:i/>
          <w:sz w:val="28"/>
          <w:szCs w:val="28"/>
        </w:rPr>
        <w:t>«22</w:t>
      </w:r>
      <w:r w:rsidR="00714391" w:rsidRPr="004C563D">
        <w:rPr>
          <w:i/>
          <w:sz w:val="28"/>
          <w:szCs w:val="28"/>
        </w:rPr>
        <w:t>»</w:t>
      </w:r>
      <w:r w:rsidR="00B04F5F" w:rsidRPr="004C563D">
        <w:rPr>
          <w:i/>
          <w:sz w:val="28"/>
          <w:szCs w:val="28"/>
        </w:rPr>
        <w:t xml:space="preserve"> </w:t>
      </w:r>
      <w:r w:rsidR="00E063B2">
        <w:rPr>
          <w:i/>
          <w:sz w:val="28"/>
          <w:szCs w:val="28"/>
        </w:rPr>
        <w:t>ма</w:t>
      </w:r>
      <w:r w:rsidR="0019271E" w:rsidRPr="004C563D">
        <w:rPr>
          <w:i/>
          <w:sz w:val="28"/>
          <w:szCs w:val="28"/>
        </w:rPr>
        <w:t>я</w:t>
      </w:r>
      <w:r w:rsidR="00513855">
        <w:rPr>
          <w:i/>
          <w:sz w:val="28"/>
          <w:szCs w:val="28"/>
        </w:rPr>
        <w:t xml:space="preserve"> </w:t>
      </w:r>
      <w:r w:rsidR="00714391" w:rsidRPr="004C563D">
        <w:rPr>
          <w:i/>
          <w:sz w:val="28"/>
          <w:szCs w:val="28"/>
        </w:rPr>
        <w:t>2</w:t>
      </w:r>
      <w:r w:rsidR="00F52977" w:rsidRPr="004C563D">
        <w:rPr>
          <w:i/>
          <w:sz w:val="28"/>
          <w:szCs w:val="28"/>
        </w:rPr>
        <w:t>02</w:t>
      </w:r>
      <w:r w:rsidR="003E6576" w:rsidRPr="004C563D">
        <w:rPr>
          <w:i/>
          <w:sz w:val="28"/>
          <w:szCs w:val="28"/>
        </w:rPr>
        <w:t>5</w:t>
      </w:r>
      <w:r w:rsidR="00E234E3" w:rsidRPr="004C563D">
        <w:rPr>
          <w:i/>
          <w:sz w:val="28"/>
          <w:szCs w:val="28"/>
        </w:rPr>
        <w:t xml:space="preserve"> </w:t>
      </w:r>
      <w:r w:rsidR="00F52977" w:rsidRPr="004C563D">
        <w:rPr>
          <w:i/>
          <w:sz w:val="28"/>
          <w:szCs w:val="28"/>
        </w:rPr>
        <w:t>г.</w:t>
      </w:r>
    </w:p>
    <w:p w:rsidR="00F52977" w:rsidRPr="004C563D" w:rsidRDefault="00F52977" w:rsidP="004C563D">
      <w:pPr>
        <w:rPr>
          <w:b/>
          <w:sz w:val="28"/>
          <w:szCs w:val="28"/>
        </w:rPr>
      </w:pPr>
    </w:p>
    <w:p w:rsidR="00F52977" w:rsidRPr="004C563D" w:rsidRDefault="00F52977" w:rsidP="004C563D">
      <w:pPr>
        <w:rPr>
          <w:b/>
          <w:sz w:val="28"/>
          <w:szCs w:val="28"/>
        </w:rPr>
      </w:pPr>
    </w:p>
    <w:p w:rsidR="00F52977" w:rsidRPr="004C563D" w:rsidRDefault="00F52977" w:rsidP="004C563D">
      <w:pPr>
        <w:rPr>
          <w:b/>
          <w:sz w:val="28"/>
          <w:szCs w:val="28"/>
        </w:rPr>
      </w:pPr>
    </w:p>
    <w:p w:rsidR="00F52977" w:rsidRPr="004C563D" w:rsidRDefault="00F52977" w:rsidP="004C563D">
      <w:pPr>
        <w:rPr>
          <w:b/>
          <w:sz w:val="28"/>
          <w:szCs w:val="28"/>
        </w:rPr>
      </w:pPr>
    </w:p>
    <w:p w:rsidR="00F52977" w:rsidRPr="004C563D" w:rsidRDefault="00DF6A42" w:rsidP="004C563D">
      <w:pPr>
        <w:rPr>
          <w:i/>
          <w:sz w:val="28"/>
          <w:szCs w:val="28"/>
        </w:rPr>
      </w:pPr>
      <w:r w:rsidRPr="004C563D">
        <w:rPr>
          <w:b/>
          <w:sz w:val="28"/>
          <w:szCs w:val="28"/>
        </w:rPr>
        <w:t>Учредитель:</w:t>
      </w:r>
      <w:r w:rsidR="00F728CE" w:rsidRPr="004C563D">
        <w:rPr>
          <w:b/>
          <w:sz w:val="28"/>
          <w:szCs w:val="28"/>
        </w:rPr>
        <w:t xml:space="preserve"> </w:t>
      </w:r>
      <w:r w:rsidRPr="004C563D">
        <w:rPr>
          <w:i/>
          <w:sz w:val="28"/>
          <w:szCs w:val="28"/>
        </w:rPr>
        <w:t>Администрация</w:t>
      </w:r>
      <w:r w:rsidR="00F728CE" w:rsidRPr="004C563D">
        <w:rPr>
          <w:i/>
          <w:sz w:val="28"/>
          <w:szCs w:val="28"/>
        </w:rPr>
        <w:t xml:space="preserve"> </w:t>
      </w:r>
      <w:r w:rsidR="00E234E3" w:rsidRPr="004C563D">
        <w:rPr>
          <w:i/>
          <w:sz w:val="28"/>
          <w:szCs w:val="28"/>
        </w:rPr>
        <w:t>Муромцевского</w:t>
      </w:r>
      <w:r w:rsidR="00F728CE" w:rsidRPr="004C563D">
        <w:rPr>
          <w:i/>
          <w:sz w:val="28"/>
          <w:szCs w:val="28"/>
        </w:rPr>
        <w:t xml:space="preserve"> </w:t>
      </w:r>
      <w:r w:rsidRPr="004C563D">
        <w:rPr>
          <w:i/>
          <w:sz w:val="28"/>
          <w:szCs w:val="28"/>
        </w:rPr>
        <w:t>муниципального</w:t>
      </w:r>
      <w:r w:rsidR="00F728CE" w:rsidRPr="004C563D">
        <w:rPr>
          <w:i/>
          <w:sz w:val="28"/>
          <w:szCs w:val="28"/>
        </w:rPr>
        <w:t xml:space="preserve"> </w:t>
      </w:r>
      <w:r w:rsidRPr="004C563D">
        <w:rPr>
          <w:i/>
          <w:sz w:val="28"/>
          <w:szCs w:val="28"/>
        </w:rPr>
        <w:t>района</w:t>
      </w:r>
      <w:r w:rsidR="00F728CE" w:rsidRPr="004C563D">
        <w:rPr>
          <w:i/>
          <w:sz w:val="28"/>
          <w:szCs w:val="28"/>
        </w:rPr>
        <w:t xml:space="preserve"> </w:t>
      </w:r>
      <w:r w:rsidRPr="004C563D">
        <w:rPr>
          <w:i/>
          <w:sz w:val="28"/>
          <w:szCs w:val="28"/>
        </w:rPr>
        <w:t>Омской</w:t>
      </w:r>
      <w:r w:rsidR="00F728CE" w:rsidRPr="004C563D">
        <w:rPr>
          <w:i/>
          <w:sz w:val="28"/>
          <w:szCs w:val="28"/>
        </w:rPr>
        <w:t xml:space="preserve"> </w:t>
      </w:r>
      <w:r w:rsidRPr="004C563D">
        <w:rPr>
          <w:i/>
          <w:sz w:val="28"/>
          <w:szCs w:val="28"/>
        </w:rPr>
        <w:t>области</w:t>
      </w:r>
    </w:p>
    <w:p w:rsidR="00DF6A42" w:rsidRPr="004C563D" w:rsidRDefault="00DF6A42" w:rsidP="004C563D">
      <w:pPr>
        <w:rPr>
          <w:b/>
          <w:sz w:val="28"/>
          <w:szCs w:val="28"/>
        </w:rPr>
      </w:pPr>
    </w:p>
    <w:p w:rsidR="00DF6A42" w:rsidRPr="004C563D" w:rsidRDefault="00DF6A42" w:rsidP="004C563D">
      <w:pPr>
        <w:rPr>
          <w:i/>
          <w:sz w:val="28"/>
          <w:szCs w:val="28"/>
        </w:rPr>
      </w:pPr>
      <w:r w:rsidRPr="004C563D">
        <w:rPr>
          <w:b/>
          <w:sz w:val="28"/>
          <w:szCs w:val="28"/>
        </w:rPr>
        <w:t>Главный</w:t>
      </w:r>
      <w:r w:rsidR="00F728CE" w:rsidRPr="004C563D">
        <w:rPr>
          <w:b/>
          <w:sz w:val="28"/>
          <w:szCs w:val="28"/>
        </w:rPr>
        <w:t xml:space="preserve"> </w:t>
      </w:r>
      <w:r w:rsidRPr="004C563D">
        <w:rPr>
          <w:b/>
          <w:sz w:val="28"/>
          <w:szCs w:val="28"/>
        </w:rPr>
        <w:t>редактор:</w:t>
      </w:r>
      <w:r w:rsidR="00F728CE" w:rsidRPr="004C563D">
        <w:rPr>
          <w:b/>
          <w:sz w:val="28"/>
          <w:szCs w:val="28"/>
        </w:rPr>
        <w:t xml:space="preserve"> </w:t>
      </w:r>
      <w:r w:rsidR="00B76926" w:rsidRPr="004C563D">
        <w:rPr>
          <w:i/>
          <w:sz w:val="28"/>
          <w:szCs w:val="28"/>
        </w:rPr>
        <w:t xml:space="preserve"> С</w:t>
      </w:r>
      <w:r w:rsidR="00673712" w:rsidRPr="004C563D">
        <w:rPr>
          <w:i/>
          <w:sz w:val="28"/>
          <w:szCs w:val="28"/>
        </w:rPr>
        <w:t xml:space="preserve">.В. Лазарева </w:t>
      </w:r>
    </w:p>
    <w:p w:rsidR="00DF6A42" w:rsidRPr="004C563D" w:rsidRDefault="00DF6A42" w:rsidP="004C563D">
      <w:pPr>
        <w:rPr>
          <w:b/>
          <w:sz w:val="28"/>
          <w:szCs w:val="28"/>
        </w:rPr>
      </w:pPr>
    </w:p>
    <w:p w:rsidR="00F52977" w:rsidRPr="004C563D" w:rsidRDefault="00DF6A42" w:rsidP="004C563D">
      <w:pPr>
        <w:rPr>
          <w:sz w:val="28"/>
          <w:szCs w:val="28"/>
        </w:rPr>
      </w:pPr>
      <w:r w:rsidRPr="004C563D">
        <w:rPr>
          <w:b/>
          <w:sz w:val="28"/>
          <w:szCs w:val="28"/>
        </w:rPr>
        <w:t>Тираж</w:t>
      </w:r>
      <w:r w:rsidR="00714391" w:rsidRPr="004C563D">
        <w:rPr>
          <w:b/>
          <w:sz w:val="28"/>
          <w:szCs w:val="28"/>
        </w:rPr>
        <w:t>:</w:t>
      </w:r>
      <w:r w:rsidR="00E234E3" w:rsidRPr="004C563D">
        <w:rPr>
          <w:b/>
          <w:sz w:val="28"/>
          <w:szCs w:val="28"/>
        </w:rPr>
        <w:t xml:space="preserve"> </w:t>
      </w:r>
      <w:r w:rsidR="00E234E3" w:rsidRPr="004C563D">
        <w:rPr>
          <w:sz w:val="28"/>
          <w:szCs w:val="28"/>
        </w:rPr>
        <w:t>50 экз.</w:t>
      </w:r>
    </w:p>
    <w:p w:rsidR="00DF6A42" w:rsidRPr="004C563D" w:rsidRDefault="00F728CE" w:rsidP="004C563D">
      <w:pPr>
        <w:tabs>
          <w:tab w:val="center" w:pos="4677"/>
        </w:tabs>
        <w:rPr>
          <w:b/>
          <w:sz w:val="28"/>
          <w:szCs w:val="28"/>
        </w:rPr>
      </w:pPr>
      <w:r w:rsidRPr="004C563D">
        <w:rPr>
          <w:b/>
          <w:sz w:val="28"/>
          <w:szCs w:val="28"/>
        </w:rPr>
        <w:t xml:space="preserve"> </w:t>
      </w:r>
    </w:p>
    <w:p w:rsidR="000223BB" w:rsidRPr="00F11993" w:rsidRDefault="00DF6A42" w:rsidP="004C563D">
      <w:pPr>
        <w:rPr>
          <w:sz w:val="28"/>
          <w:szCs w:val="28"/>
        </w:rPr>
      </w:pPr>
      <w:proofErr w:type="gramStart"/>
      <w:r w:rsidRPr="004C563D">
        <w:rPr>
          <w:b/>
          <w:sz w:val="28"/>
          <w:szCs w:val="28"/>
        </w:rPr>
        <w:t>Адреса</w:t>
      </w:r>
      <w:r w:rsidR="00F728CE" w:rsidRPr="004C563D">
        <w:rPr>
          <w:b/>
          <w:sz w:val="28"/>
          <w:szCs w:val="28"/>
        </w:rPr>
        <w:t xml:space="preserve"> </w:t>
      </w:r>
      <w:r w:rsidRPr="004C563D">
        <w:rPr>
          <w:b/>
          <w:sz w:val="28"/>
          <w:szCs w:val="28"/>
        </w:rPr>
        <w:t>редакции,</w:t>
      </w:r>
      <w:r w:rsidR="00F728CE" w:rsidRPr="004C563D">
        <w:rPr>
          <w:b/>
          <w:sz w:val="28"/>
          <w:szCs w:val="28"/>
        </w:rPr>
        <w:t xml:space="preserve"> </w:t>
      </w:r>
      <w:r w:rsidRPr="004C563D">
        <w:rPr>
          <w:b/>
          <w:sz w:val="28"/>
          <w:szCs w:val="28"/>
        </w:rPr>
        <w:t>издателя,</w:t>
      </w:r>
      <w:r w:rsidR="00F728CE" w:rsidRPr="004C563D">
        <w:rPr>
          <w:b/>
          <w:sz w:val="28"/>
          <w:szCs w:val="28"/>
        </w:rPr>
        <w:t xml:space="preserve"> </w:t>
      </w:r>
      <w:r w:rsidRPr="004C563D">
        <w:rPr>
          <w:b/>
          <w:sz w:val="28"/>
          <w:szCs w:val="28"/>
        </w:rPr>
        <w:t>типографии</w:t>
      </w:r>
      <w:r w:rsidR="00714391" w:rsidRPr="004C563D">
        <w:rPr>
          <w:b/>
          <w:sz w:val="28"/>
          <w:szCs w:val="28"/>
        </w:rPr>
        <w:t>:</w:t>
      </w:r>
      <w:r w:rsidR="00F728CE" w:rsidRPr="004C563D">
        <w:rPr>
          <w:b/>
          <w:sz w:val="28"/>
          <w:szCs w:val="28"/>
        </w:rPr>
        <w:t xml:space="preserve"> </w:t>
      </w:r>
      <w:r w:rsidR="00E234E3" w:rsidRPr="004C563D">
        <w:rPr>
          <w:i/>
          <w:sz w:val="28"/>
          <w:szCs w:val="28"/>
        </w:rPr>
        <w:t>646430, Омская область, Муромцевский район, р.п.</w:t>
      </w:r>
      <w:proofErr w:type="gramEnd"/>
      <w:r w:rsidR="00E234E3" w:rsidRPr="004C563D">
        <w:rPr>
          <w:i/>
          <w:sz w:val="28"/>
          <w:szCs w:val="28"/>
        </w:rPr>
        <w:t xml:space="preserve"> Муромцево, ул. </w:t>
      </w:r>
      <w:proofErr w:type="gramStart"/>
      <w:r w:rsidR="00E234E3" w:rsidRPr="004C563D">
        <w:rPr>
          <w:i/>
          <w:sz w:val="28"/>
          <w:szCs w:val="28"/>
        </w:rPr>
        <w:t>Красноармейская</w:t>
      </w:r>
      <w:proofErr w:type="gramEnd"/>
      <w:r w:rsidR="00E234E3" w:rsidRPr="004C563D">
        <w:rPr>
          <w:i/>
          <w:sz w:val="28"/>
          <w:szCs w:val="28"/>
        </w:rPr>
        <w:t>, д. 2</w:t>
      </w:r>
    </w:p>
    <w:p w:rsidR="00F11993" w:rsidRDefault="000223BB" w:rsidP="00F11993">
      <w:pPr>
        <w:pStyle w:val="Style1"/>
        <w:widowControl/>
        <w:spacing w:before="77" w:line="370" w:lineRule="exact"/>
        <w:ind w:left="2064" w:right="1229"/>
        <w:rPr>
          <w:rStyle w:val="FontStyle27"/>
        </w:rPr>
      </w:pPr>
      <w:r w:rsidRPr="004C563D">
        <w:rPr>
          <w:i/>
          <w:sz w:val="28"/>
          <w:szCs w:val="28"/>
        </w:rPr>
        <w:br w:type="page"/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9640"/>
      </w:tblGrid>
      <w:tr w:rsidR="00DD7F9A" w:rsidTr="0042509C">
        <w:trPr>
          <w:trHeight w:val="3054"/>
          <w:jc w:val="center"/>
        </w:trPr>
        <w:tc>
          <w:tcPr>
            <w:tcW w:w="9640" w:type="dxa"/>
          </w:tcPr>
          <w:p w:rsidR="00DD7F9A" w:rsidRPr="000E743E" w:rsidRDefault="00DD7F9A" w:rsidP="0042509C">
            <w:pPr>
              <w:pStyle w:val="11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495300" cy="628650"/>
                  <wp:effectExtent l="19050" t="0" r="0" b="0"/>
                  <wp:docPr id="7" name="Рисунок 1" descr="герб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7F9A" w:rsidRPr="00636910" w:rsidRDefault="00DD7F9A" w:rsidP="0042509C">
            <w:pPr>
              <w:pStyle w:val="11"/>
              <w:jc w:val="center"/>
              <w:rPr>
                <w:b/>
                <w:sz w:val="32"/>
                <w:szCs w:val="32"/>
              </w:rPr>
            </w:pPr>
            <w:r w:rsidRPr="00636910">
              <w:rPr>
                <w:b/>
                <w:sz w:val="32"/>
                <w:szCs w:val="32"/>
              </w:rPr>
              <w:t>Совет Муромцевского муниципального района</w:t>
            </w:r>
          </w:p>
          <w:p w:rsidR="00DD7F9A" w:rsidRDefault="00DD7F9A" w:rsidP="0042509C">
            <w:pPr>
              <w:pStyle w:val="11"/>
              <w:jc w:val="center"/>
              <w:rPr>
                <w:b/>
                <w:sz w:val="32"/>
                <w:szCs w:val="32"/>
              </w:rPr>
            </w:pPr>
            <w:r w:rsidRPr="00636910">
              <w:rPr>
                <w:b/>
                <w:sz w:val="32"/>
                <w:szCs w:val="32"/>
              </w:rPr>
              <w:t>Омской области</w:t>
            </w:r>
          </w:p>
          <w:p w:rsidR="00DD7F9A" w:rsidRPr="00C413AE" w:rsidRDefault="00DD7F9A" w:rsidP="0042509C">
            <w:pPr>
              <w:pStyle w:val="11"/>
              <w:jc w:val="center"/>
              <w:rPr>
                <w:sz w:val="24"/>
                <w:szCs w:val="24"/>
              </w:rPr>
            </w:pPr>
            <w:r w:rsidRPr="000E743E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Девяносто пятая сессия шестого</w:t>
            </w:r>
            <w:r w:rsidRPr="000E743E">
              <w:rPr>
                <w:sz w:val="24"/>
                <w:szCs w:val="24"/>
              </w:rPr>
              <w:t xml:space="preserve"> созыва</w:t>
            </w:r>
            <w:r>
              <w:rPr>
                <w:sz w:val="24"/>
                <w:szCs w:val="24"/>
              </w:rPr>
              <w:t>)</w:t>
            </w:r>
          </w:p>
          <w:p w:rsidR="00DD7F9A" w:rsidRDefault="00DD7F9A" w:rsidP="0042509C">
            <w:pPr>
              <w:pStyle w:val="11"/>
              <w:jc w:val="center"/>
              <w:rPr>
                <w:b/>
                <w:sz w:val="36"/>
                <w:szCs w:val="36"/>
              </w:rPr>
            </w:pPr>
          </w:p>
          <w:p w:rsidR="00DD7F9A" w:rsidRPr="00E10344" w:rsidRDefault="00DD7F9A" w:rsidP="0042509C">
            <w:pPr>
              <w:pStyle w:val="11"/>
              <w:jc w:val="center"/>
              <w:rPr>
                <w:b/>
                <w:sz w:val="36"/>
                <w:szCs w:val="36"/>
              </w:rPr>
            </w:pPr>
            <w:r w:rsidRPr="004E390D">
              <w:rPr>
                <w:b/>
                <w:sz w:val="36"/>
                <w:szCs w:val="36"/>
              </w:rPr>
              <w:t>РЕШЕНИЕ</w:t>
            </w:r>
          </w:p>
        </w:tc>
      </w:tr>
    </w:tbl>
    <w:p w:rsidR="00DD7F9A" w:rsidRPr="00DD7BE3" w:rsidRDefault="00DD7F9A" w:rsidP="00DD7F9A">
      <w:pPr>
        <w:pStyle w:val="ab"/>
        <w:ind w:left="-142" w:firstLine="142"/>
        <w:rPr>
          <w:sz w:val="26"/>
          <w:szCs w:val="26"/>
        </w:rPr>
      </w:pPr>
      <w:r w:rsidRPr="00DD7BE3">
        <w:rPr>
          <w:sz w:val="26"/>
          <w:szCs w:val="26"/>
        </w:rPr>
        <w:t xml:space="preserve">от </w:t>
      </w:r>
      <w:r>
        <w:rPr>
          <w:sz w:val="26"/>
          <w:szCs w:val="26"/>
        </w:rPr>
        <w:t>06</w:t>
      </w:r>
      <w:r w:rsidRPr="00DD7BE3">
        <w:rPr>
          <w:sz w:val="26"/>
          <w:szCs w:val="26"/>
        </w:rPr>
        <w:t>.05.2025</w:t>
      </w:r>
      <w:bookmarkStart w:id="0" w:name="_GoBack"/>
      <w:bookmarkEnd w:id="0"/>
      <w:r w:rsidRPr="00DD7BE3">
        <w:rPr>
          <w:sz w:val="26"/>
          <w:szCs w:val="26"/>
        </w:rPr>
        <w:t xml:space="preserve"> № </w:t>
      </w:r>
      <w:r>
        <w:rPr>
          <w:sz w:val="26"/>
          <w:szCs w:val="26"/>
        </w:rPr>
        <w:t>31</w:t>
      </w:r>
      <w:r w:rsidRPr="00DD7BE3">
        <w:rPr>
          <w:sz w:val="26"/>
          <w:szCs w:val="26"/>
        </w:rPr>
        <w:t xml:space="preserve">                                                                         </w:t>
      </w:r>
    </w:p>
    <w:p w:rsidR="00DD7F9A" w:rsidRPr="00DD7BE3" w:rsidRDefault="00DD7F9A" w:rsidP="00DD7F9A">
      <w:pPr>
        <w:pStyle w:val="ab"/>
        <w:tabs>
          <w:tab w:val="left" w:pos="2865"/>
        </w:tabs>
        <w:ind w:left="-142" w:firstLine="142"/>
        <w:rPr>
          <w:sz w:val="26"/>
          <w:szCs w:val="26"/>
        </w:rPr>
      </w:pPr>
      <w:r w:rsidRPr="00DD7BE3">
        <w:rPr>
          <w:sz w:val="26"/>
          <w:szCs w:val="26"/>
        </w:rPr>
        <w:t>р.п. Муромцево</w:t>
      </w:r>
      <w:r w:rsidRPr="00DD7BE3">
        <w:rPr>
          <w:sz w:val="26"/>
          <w:szCs w:val="26"/>
        </w:rPr>
        <w:tab/>
      </w:r>
    </w:p>
    <w:p w:rsidR="00DD7F9A" w:rsidRPr="00DD7BE3" w:rsidRDefault="00DD7F9A" w:rsidP="00DD7F9A">
      <w:pPr>
        <w:pStyle w:val="ab"/>
        <w:ind w:left="-142"/>
        <w:rPr>
          <w:sz w:val="26"/>
          <w:szCs w:val="26"/>
          <w:u w:val="single"/>
        </w:rPr>
      </w:pPr>
    </w:p>
    <w:tbl>
      <w:tblPr>
        <w:tblW w:w="4962" w:type="dxa"/>
        <w:tblInd w:w="-34" w:type="dxa"/>
        <w:tblLayout w:type="fixed"/>
        <w:tblLook w:val="0000"/>
      </w:tblPr>
      <w:tblGrid>
        <w:gridCol w:w="4962"/>
      </w:tblGrid>
      <w:tr w:rsidR="00DD7F9A" w:rsidRPr="00DD7BE3" w:rsidTr="0042509C">
        <w:tc>
          <w:tcPr>
            <w:tcW w:w="4962" w:type="dxa"/>
          </w:tcPr>
          <w:p w:rsidR="00DD7F9A" w:rsidRPr="00DD7BE3" w:rsidRDefault="00DD7F9A" w:rsidP="0042509C">
            <w:pPr>
              <w:pStyle w:val="a5"/>
              <w:rPr>
                <w:sz w:val="26"/>
                <w:szCs w:val="26"/>
              </w:rPr>
            </w:pPr>
            <w:r w:rsidRPr="00DD7BE3">
              <w:rPr>
                <w:sz w:val="26"/>
                <w:szCs w:val="26"/>
              </w:rPr>
              <w:t>Об избрании Главы Муромцевского муниципального района Омской  области</w:t>
            </w:r>
          </w:p>
        </w:tc>
      </w:tr>
    </w:tbl>
    <w:p w:rsidR="00DD7F9A" w:rsidRPr="00DD7BE3" w:rsidRDefault="00DD7F9A" w:rsidP="00DD7F9A">
      <w:pPr>
        <w:jc w:val="both"/>
        <w:rPr>
          <w:sz w:val="26"/>
          <w:szCs w:val="26"/>
        </w:rPr>
      </w:pPr>
    </w:p>
    <w:p w:rsidR="00DD7F9A" w:rsidRPr="00DD7BE3" w:rsidRDefault="00DD7F9A" w:rsidP="00DD7F9A">
      <w:pPr>
        <w:ind w:firstLine="709"/>
        <w:jc w:val="both"/>
        <w:rPr>
          <w:sz w:val="26"/>
          <w:szCs w:val="26"/>
        </w:rPr>
      </w:pPr>
      <w:proofErr w:type="gramStart"/>
      <w:r w:rsidRPr="00DD7BE3">
        <w:rPr>
          <w:sz w:val="26"/>
          <w:szCs w:val="26"/>
        </w:rPr>
        <w:t>В соответствии со статьями 36, 40 Федерального закона от 06.10.2003 № 131-ФЗ «Об общих принципах организации местного самоуправления в Российской Федерации», Законом Омской области от 06.11.2014 № 1674-ОЗ «Об отдельных вопросах реализации Федерального закона «Об общих принципах организации местного самоуправления в Российской Федерации», руководствуясь Уставом Муромцевского муниципального района Омской области, решением Совета Муромцевского муниципального района Омской области от 20.11.2020 года № 19 «Об</w:t>
      </w:r>
      <w:proofErr w:type="gramEnd"/>
      <w:r w:rsidRPr="00DD7BE3">
        <w:rPr>
          <w:sz w:val="26"/>
          <w:szCs w:val="26"/>
        </w:rPr>
        <w:t xml:space="preserve"> </w:t>
      </w:r>
      <w:proofErr w:type="gramStart"/>
      <w:r w:rsidRPr="00DD7BE3">
        <w:rPr>
          <w:sz w:val="26"/>
          <w:szCs w:val="26"/>
        </w:rPr>
        <w:t>утверждении</w:t>
      </w:r>
      <w:proofErr w:type="gramEnd"/>
      <w:r w:rsidRPr="00DD7BE3">
        <w:rPr>
          <w:sz w:val="26"/>
          <w:szCs w:val="26"/>
        </w:rPr>
        <w:t xml:space="preserve"> Порядка проведения конкурса по отбору кандидатур на должность Главы Муромцевского муниципального района Омской области», Совет Муромцевского муниципального района Омской области </w:t>
      </w:r>
      <w:r w:rsidRPr="00DD7BE3">
        <w:rPr>
          <w:b/>
          <w:sz w:val="26"/>
          <w:szCs w:val="26"/>
        </w:rPr>
        <w:t>РЕШИЛ</w:t>
      </w:r>
      <w:r w:rsidRPr="00DD7BE3">
        <w:rPr>
          <w:sz w:val="26"/>
          <w:szCs w:val="26"/>
        </w:rPr>
        <w:t>:</w:t>
      </w:r>
    </w:p>
    <w:p w:rsidR="00DD7F9A" w:rsidRPr="00DD7BE3" w:rsidRDefault="00DD7F9A" w:rsidP="00DD7F9A">
      <w:pPr>
        <w:ind w:firstLine="709"/>
        <w:jc w:val="both"/>
        <w:rPr>
          <w:rStyle w:val="affc"/>
          <w:rFonts w:eastAsiaTheme="majorEastAsia"/>
          <w:color w:val="000000"/>
          <w:sz w:val="26"/>
          <w:szCs w:val="26"/>
        </w:rPr>
      </w:pPr>
      <w:r w:rsidRPr="00DD7BE3">
        <w:rPr>
          <w:sz w:val="26"/>
          <w:szCs w:val="26"/>
        </w:rPr>
        <w:t>1.</w:t>
      </w:r>
      <w:r w:rsidRPr="00DD7BE3">
        <w:rPr>
          <w:rStyle w:val="affc"/>
          <w:rFonts w:eastAsiaTheme="majorEastAsia"/>
          <w:color w:val="000000"/>
          <w:sz w:val="26"/>
          <w:szCs w:val="26"/>
        </w:rPr>
        <w:t xml:space="preserve">Избрать на должность Главы Муромцевского муниципального района Омской области </w:t>
      </w:r>
      <w:r>
        <w:rPr>
          <w:rStyle w:val="affc"/>
          <w:rFonts w:eastAsiaTheme="majorEastAsia"/>
          <w:color w:val="000000"/>
          <w:sz w:val="26"/>
          <w:szCs w:val="26"/>
        </w:rPr>
        <w:t>Казанкова Сергея Николаевича.</w:t>
      </w:r>
    </w:p>
    <w:p w:rsidR="00DD7F9A" w:rsidRPr="00DD7BE3" w:rsidRDefault="00DD7F9A" w:rsidP="00DD7F9A">
      <w:pPr>
        <w:ind w:firstLine="709"/>
        <w:jc w:val="both"/>
        <w:rPr>
          <w:sz w:val="26"/>
          <w:szCs w:val="26"/>
        </w:rPr>
      </w:pPr>
      <w:r w:rsidRPr="00DD7BE3">
        <w:rPr>
          <w:sz w:val="26"/>
          <w:szCs w:val="26"/>
        </w:rPr>
        <w:t>2.Заседание Совета Муромцевского муниципального района Омской области о вступлении в должность Главы Муромцевского муниципального района Омской области провести 16 мая 2025 года.</w:t>
      </w:r>
    </w:p>
    <w:p w:rsidR="00DD7F9A" w:rsidRPr="00DD7BE3" w:rsidRDefault="00DD7F9A" w:rsidP="00DD7F9A">
      <w:pPr>
        <w:ind w:firstLine="709"/>
        <w:jc w:val="both"/>
        <w:rPr>
          <w:sz w:val="26"/>
          <w:szCs w:val="26"/>
        </w:rPr>
      </w:pPr>
      <w:r w:rsidRPr="00DD7BE3">
        <w:rPr>
          <w:sz w:val="26"/>
          <w:szCs w:val="26"/>
        </w:rPr>
        <w:t>3.Полномочия избранного Главы Муромцевского муниципального района Омской области начинаются со дня вступления в должность на заседании Совета с 16 мая 2025 года.</w:t>
      </w:r>
    </w:p>
    <w:p w:rsidR="00DD7F9A" w:rsidRPr="00DD7BE3" w:rsidRDefault="00DD7F9A" w:rsidP="00DD7F9A">
      <w:pPr>
        <w:jc w:val="both"/>
        <w:rPr>
          <w:sz w:val="26"/>
          <w:szCs w:val="26"/>
        </w:rPr>
      </w:pPr>
      <w:r w:rsidRPr="00DD7BE3">
        <w:rPr>
          <w:sz w:val="26"/>
          <w:szCs w:val="26"/>
        </w:rPr>
        <w:t xml:space="preserve">         4.Настоящее решение опубликовать в периодическом печатном издании, распространяемом в Муромцевском муниципальном районе</w:t>
      </w:r>
      <w:r w:rsidRPr="00DD7BE3">
        <w:rPr>
          <w:sz w:val="26"/>
          <w:szCs w:val="26"/>
        </w:rPr>
        <w:br/>
        <w:t>Омской области – «Вестник Муромцевского муниципального района», в районной газете «Знамя Труда» и разместить на официальном сайте Муромцевского муниципального района Омской области в сети «Интернет».</w:t>
      </w:r>
    </w:p>
    <w:p w:rsidR="00DD7F9A" w:rsidRPr="00DD7BE3" w:rsidRDefault="00DD7F9A" w:rsidP="00DD7F9A">
      <w:pPr>
        <w:ind w:right="-55"/>
        <w:jc w:val="both"/>
        <w:rPr>
          <w:sz w:val="26"/>
          <w:szCs w:val="26"/>
        </w:rPr>
      </w:pPr>
      <w:r w:rsidRPr="00DD7BE3">
        <w:rPr>
          <w:sz w:val="26"/>
          <w:szCs w:val="26"/>
        </w:rPr>
        <w:t xml:space="preserve">         5. Направить настоящее решение в территориальную избирательную комиссию по </w:t>
      </w:r>
      <w:proofErr w:type="spellStart"/>
      <w:r w:rsidRPr="00DD7BE3">
        <w:rPr>
          <w:sz w:val="26"/>
          <w:szCs w:val="26"/>
        </w:rPr>
        <w:t>Муромцевскому</w:t>
      </w:r>
      <w:proofErr w:type="spellEnd"/>
      <w:r w:rsidRPr="00DD7BE3">
        <w:rPr>
          <w:sz w:val="26"/>
          <w:szCs w:val="26"/>
        </w:rPr>
        <w:t xml:space="preserve"> району.</w:t>
      </w:r>
    </w:p>
    <w:p w:rsidR="00DD7F9A" w:rsidRPr="00DD7BE3" w:rsidRDefault="00DD7F9A" w:rsidP="00DD7F9A">
      <w:pPr>
        <w:ind w:right="-55"/>
        <w:jc w:val="both"/>
        <w:rPr>
          <w:sz w:val="26"/>
          <w:szCs w:val="26"/>
        </w:rPr>
      </w:pPr>
    </w:p>
    <w:p w:rsidR="00DD7F9A" w:rsidRPr="00DD7BE3" w:rsidRDefault="00DD7F9A" w:rsidP="00DD7F9A">
      <w:pPr>
        <w:jc w:val="both"/>
        <w:rPr>
          <w:sz w:val="26"/>
          <w:szCs w:val="26"/>
        </w:rPr>
      </w:pPr>
      <w:r w:rsidRPr="00DD7BE3">
        <w:rPr>
          <w:sz w:val="26"/>
          <w:szCs w:val="26"/>
        </w:rPr>
        <w:t xml:space="preserve">Временно </w:t>
      </w:r>
      <w:proofErr w:type="gramStart"/>
      <w:r w:rsidRPr="00DD7BE3">
        <w:rPr>
          <w:sz w:val="26"/>
          <w:szCs w:val="26"/>
        </w:rPr>
        <w:t>исполняющий</w:t>
      </w:r>
      <w:proofErr w:type="gramEnd"/>
      <w:r w:rsidRPr="00DD7BE3">
        <w:rPr>
          <w:sz w:val="26"/>
          <w:szCs w:val="26"/>
        </w:rPr>
        <w:t xml:space="preserve"> полномочия </w:t>
      </w:r>
    </w:p>
    <w:p w:rsidR="00DD7F9A" w:rsidRPr="00DD7BE3" w:rsidRDefault="00DD7F9A" w:rsidP="00DD7F9A">
      <w:pPr>
        <w:jc w:val="both"/>
        <w:rPr>
          <w:sz w:val="26"/>
          <w:szCs w:val="26"/>
        </w:rPr>
      </w:pPr>
      <w:r w:rsidRPr="00DD7BE3">
        <w:rPr>
          <w:sz w:val="26"/>
          <w:szCs w:val="26"/>
        </w:rPr>
        <w:t xml:space="preserve">Главы муниципального района                                                       </w:t>
      </w:r>
      <w:r>
        <w:rPr>
          <w:sz w:val="26"/>
          <w:szCs w:val="26"/>
        </w:rPr>
        <w:t xml:space="preserve">       </w:t>
      </w:r>
      <w:r w:rsidRPr="00DD7BE3">
        <w:rPr>
          <w:sz w:val="26"/>
          <w:szCs w:val="26"/>
        </w:rPr>
        <w:t xml:space="preserve">   С.Н. Казанков</w:t>
      </w:r>
    </w:p>
    <w:p w:rsidR="00DD7F9A" w:rsidRPr="00DD7BE3" w:rsidRDefault="00DD7F9A" w:rsidP="00DD7F9A">
      <w:pPr>
        <w:jc w:val="both"/>
        <w:rPr>
          <w:sz w:val="26"/>
          <w:szCs w:val="26"/>
        </w:rPr>
      </w:pPr>
    </w:p>
    <w:p w:rsidR="00DD7F9A" w:rsidRPr="00DD7BE3" w:rsidRDefault="00DD7F9A" w:rsidP="00DD7F9A">
      <w:pPr>
        <w:jc w:val="both"/>
        <w:rPr>
          <w:sz w:val="26"/>
          <w:szCs w:val="26"/>
        </w:rPr>
      </w:pPr>
    </w:p>
    <w:p w:rsidR="00DD7F9A" w:rsidRPr="00DD7BE3" w:rsidRDefault="00DD7F9A" w:rsidP="00DD7F9A">
      <w:pPr>
        <w:jc w:val="both"/>
        <w:rPr>
          <w:sz w:val="26"/>
          <w:szCs w:val="26"/>
        </w:rPr>
      </w:pPr>
      <w:r w:rsidRPr="00DD7BE3">
        <w:rPr>
          <w:sz w:val="26"/>
          <w:szCs w:val="26"/>
        </w:rPr>
        <w:t>Председатель Совета Муромцевского</w:t>
      </w:r>
    </w:p>
    <w:p w:rsidR="00DD7F9A" w:rsidRPr="00DD7BE3" w:rsidRDefault="00DD7F9A" w:rsidP="00DD7F9A">
      <w:pPr>
        <w:jc w:val="both"/>
        <w:rPr>
          <w:sz w:val="26"/>
          <w:szCs w:val="26"/>
        </w:rPr>
      </w:pPr>
      <w:r w:rsidRPr="00DD7BE3">
        <w:rPr>
          <w:sz w:val="26"/>
          <w:szCs w:val="26"/>
        </w:rPr>
        <w:t>муниципального района</w:t>
      </w:r>
      <w:r w:rsidRPr="00DD7BE3">
        <w:rPr>
          <w:sz w:val="26"/>
          <w:szCs w:val="26"/>
        </w:rPr>
        <w:tab/>
      </w:r>
      <w:r w:rsidRPr="00DD7BE3">
        <w:rPr>
          <w:sz w:val="26"/>
          <w:szCs w:val="26"/>
        </w:rPr>
        <w:tab/>
      </w:r>
      <w:r w:rsidRPr="00DD7BE3">
        <w:rPr>
          <w:sz w:val="26"/>
          <w:szCs w:val="26"/>
        </w:rPr>
        <w:tab/>
      </w:r>
      <w:r w:rsidRPr="00DD7BE3">
        <w:rPr>
          <w:sz w:val="26"/>
          <w:szCs w:val="26"/>
        </w:rPr>
        <w:tab/>
      </w:r>
      <w:r w:rsidRPr="00DD7BE3">
        <w:rPr>
          <w:sz w:val="26"/>
          <w:szCs w:val="26"/>
        </w:rPr>
        <w:tab/>
      </w:r>
      <w:r w:rsidRPr="00DD7BE3">
        <w:rPr>
          <w:sz w:val="26"/>
          <w:szCs w:val="26"/>
        </w:rPr>
        <w:tab/>
      </w:r>
      <w:r w:rsidRPr="00DD7BE3">
        <w:rPr>
          <w:sz w:val="26"/>
          <w:szCs w:val="26"/>
        </w:rPr>
        <w:tab/>
        <w:t xml:space="preserve">   </w:t>
      </w:r>
      <w:r>
        <w:rPr>
          <w:sz w:val="26"/>
          <w:szCs w:val="26"/>
        </w:rPr>
        <w:t xml:space="preserve">       </w:t>
      </w:r>
      <w:r w:rsidRPr="00DD7BE3">
        <w:rPr>
          <w:sz w:val="26"/>
          <w:szCs w:val="26"/>
        </w:rPr>
        <w:t xml:space="preserve"> В.В. </w:t>
      </w:r>
      <w:proofErr w:type="spellStart"/>
      <w:r w:rsidRPr="00DD7BE3">
        <w:rPr>
          <w:sz w:val="26"/>
          <w:szCs w:val="26"/>
        </w:rPr>
        <w:t>Вихрова</w:t>
      </w:r>
      <w:proofErr w:type="spellEnd"/>
    </w:p>
    <w:p w:rsidR="00DD7F9A" w:rsidRPr="00DD7BE3" w:rsidRDefault="00DD7F9A" w:rsidP="00DD7F9A">
      <w:pPr>
        <w:jc w:val="both"/>
        <w:rPr>
          <w:sz w:val="26"/>
          <w:szCs w:val="26"/>
        </w:rPr>
      </w:pPr>
    </w:p>
    <w:p w:rsidR="00DD7F9A" w:rsidRDefault="00DD7F9A" w:rsidP="00DD7F9A">
      <w:pPr>
        <w:jc w:val="both"/>
        <w:rPr>
          <w:sz w:val="22"/>
          <w:szCs w:val="22"/>
        </w:rPr>
      </w:pPr>
    </w:p>
    <w:p w:rsidR="00DD7F9A" w:rsidRPr="004E390D" w:rsidRDefault="00DD7F9A" w:rsidP="00DD7F9A">
      <w:pPr>
        <w:jc w:val="both"/>
        <w:rPr>
          <w:sz w:val="22"/>
          <w:szCs w:val="22"/>
        </w:rPr>
      </w:pPr>
      <w:proofErr w:type="spellStart"/>
      <w:r w:rsidRPr="004E390D">
        <w:rPr>
          <w:sz w:val="22"/>
          <w:szCs w:val="22"/>
        </w:rPr>
        <w:t>Вихрова</w:t>
      </w:r>
      <w:proofErr w:type="spellEnd"/>
      <w:r w:rsidRPr="004E390D">
        <w:rPr>
          <w:sz w:val="22"/>
          <w:szCs w:val="22"/>
        </w:rPr>
        <w:t xml:space="preserve"> В.В.</w:t>
      </w:r>
    </w:p>
    <w:p w:rsidR="00EF5247" w:rsidRDefault="00DD7F9A" w:rsidP="00EF5247">
      <w:pPr>
        <w:jc w:val="both"/>
        <w:rPr>
          <w:b/>
          <w:sz w:val="32"/>
          <w:szCs w:val="32"/>
        </w:rPr>
      </w:pPr>
      <w:r w:rsidRPr="004E390D">
        <w:rPr>
          <w:sz w:val="22"/>
          <w:szCs w:val="22"/>
        </w:rPr>
        <w:t>22 - 478</w:t>
      </w:r>
      <w:r>
        <w:rPr>
          <w:rStyle w:val="FontStyle29"/>
          <w:szCs w:val="28"/>
        </w:rPr>
        <w:br w:type="page"/>
      </w:r>
    </w:p>
    <w:p w:rsidR="00EF5247" w:rsidRDefault="00EF5247" w:rsidP="00EF5247">
      <w:pPr>
        <w:pStyle w:val="11"/>
        <w:jc w:val="center"/>
        <w:rPr>
          <w:b/>
          <w:sz w:val="32"/>
          <w:szCs w:val="32"/>
        </w:rPr>
      </w:pPr>
      <w:r>
        <w:rPr>
          <w:noProof/>
        </w:rPr>
        <w:lastRenderedPageBreak/>
        <w:drawing>
          <wp:inline distT="0" distB="0" distL="0" distR="0">
            <wp:extent cx="619125" cy="800100"/>
            <wp:effectExtent l="19050" t="0" r="9525" b="0"/>
            <wp:docPr id="2" name="Рисунок 1" descr="герб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5247" w:rsidRDefault="00EF5247" w:rsidP="00EF5247">
      <w:pPr>
        <w:pStyle w:val="11"/>
        <w:jc w:val="center"/>
        <w:rPr>
          <w:b/>
          <w:sz w:val="32"/>
          <w:szCs w:val="32"/>
        </w:rPr>
      </w:pPr>
    </w:p>
    <w:p w:rsidR="00EF5247" w:rsidRDefault="00EF5247" w:rsidP="00EF5247">
      <w:pPr>
        <w:pStyle w:val="1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Совет Муромцевского муниципального района </w:t>
      </w:r>
    </w:p>
    <w:p w:rsidR="00EF5247" w:rsidRDefault="00EF5247" w:rsidP="00EF5247">
      <w:pPr>
        <w:pStyle w:val="1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Омской области</w:t>
      </w:r>
    </w:p>
    <w:p w:rsidR="00EF5247" w:rsidRDefault="00EF5247" w:rsidP="00EF5247">
      <w:pPr>
        <w:pStyle w:val="11"/>
        <w:jc w:val="center"/>
        <w:rPr>
          <w:sz w:val="24"/>
          <w:szCs w:val="24"/>
        </w:rPr>
      </w:pPr>
      <w:r w:rsidRPr="00A40FDE">
        <w:rPr>
          <w:sz w:val="24"/>
          <w:szCs w:val="24"/>
        </w:rPr>
        <w:t>(</w:t>
      </w:r>
      <w:r>
        <w:rPr>
          <w:sz w:val="24"/>
          <w:szCs w:val="24"/>
        </w:rPr>
        <w:t xml:space="preserve">Девяносто шестая </w:t>
      </w:r>
      <w:r w:rsidRPr="00A40FDE">
        <w:rPr>
          <w:sz w:val="24"/>
          <w:szCs w:val="24"/>
        </w:rPr>
        <w:t xml:space="preserve">сессия </w:t>
      </w:r>
      <w:r>
        <w:rPr>
          <w:sz w:val="24"/>
          <w:szCs w:val="24"/>
        </w:rPr>
        <w:t>шестого</w:t>
      </w:r>
      <w:r w:rsidRPr="00A40FDE">
        <w:rPr>
          <w:sz w:val="24"/>
          <w:szCs w:val="24"/>
        </w:rPr>
        <w:t xml:space="preserve"> созыва)    </w:t>
      </w:r>
    </w:p>
    <w:p w:rsidR="00EF5247" w:rsidRDefault="00EF5247" w:rsidP="00EF5247">
      <w:pPr>
        <w:pStyle w:val="11"/>
        <w:jc w:val="center"/>
        <w:rPr>
          <w:sz w:val="24"/>
          <w:szCs w:val="24"/>
        </w:rPr>
      </w:pPr>
    </w:p>
    <w:p w:rsidR="00EF5247" w:rsidRPr="00427CDC" w:rsidRDefault="00EF5247" w:rsidP="00EF5247">
      <w:pPr>
        <w:pStyle w:val="11"/>
        <w:jc w:val="center"/>
        <w:rPr>
          <w:b/>
          <w:i/>
          <w:sz w:val="40"/>
          <w:szCs w:val="40"/>
        </w:rPr>
      </w:pPr>
      <w:r w:rsidRPr="00427CDC">
        <w:rPr>
          <w:b/>
          <w:sz w:val="40"/>
          <w:szCs w:val="40"/>
        </w:rPr>
        <w:t>РЕШЕНИЕ</w:t>
      </w:r>
    </w:p>
    <w:p w:rsidR="00EF5247" w:rsidRDefault="00EF5247" w:rsidP="00EF5247">
      <w:pPr>
        <w:pStyle w:val="11"/>
        <w:jc w:val="center"/>
        <w:rPr>
          <w:sz w:val="30"/>
        </w:rPr>
      </w:pPr>
    </w:p>
    <w:p w:rsidR="00EF5247" w:rsidRDefault="00EF5247" w:rsidP="00EF5247">
      <w:pPr>
        <w:pStyle w:val="11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от 16.05.2025 № 33                                                                                                                                                                                                   </w:t>
      </w:r>
    </w:p>
    <w:p w:rsidR="00EF5247" w:rsidRDefault="00EF5247" w:rsidP="00EF5247">
      <w:pPr>
        <w:pStyle w:val="11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р.п. Муромцево</w:t>
      </w:r>
    </w:p>
    <w:p w:rsidR="00EF5247" w:rsidRDefault="00EF5247" w:rsidP="00EF5247">
      <w:pPr>
        <w:pStyle w:val="11"/>
        <w:rPr>
          <w:sz w:val="28"/>
          <w:szCs w:val="28"/>
        </w:rPr>
      </w:pPr>
    </w:p>
    <w:tbl>
      <w:tblPr>
        <w:tblW w:w="9468" w:type="dxa"/>
        <w:tblInd w:w="-142" w:type="dxa"/>
        <w:tblLook w:val="01E0"/>
      </w:tblPr>
      <w:tblGrid>
        <w:gridCol w:w="5148"/>
        <w:gridCol w:w="4320"/>
      </w:tblGrid>
      <w:tr w:rsidR="00EF5247" w:rsidRPr="00427CDC" w:rsidTr="0042509C">
        <w:tc>
          <w:tcPr>
            <w:tcW w:w="5148" w:type="dxa"/>
          </w:tcPr>
          <w:p w:rsidR="00EF5247" w:rsidRDefault="00EF5247" w:rsidP="0042509C">
            <w:pPr>
              <w:pStyle w:val="11"/>
              <w:ind w:left="-1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Pr="00427CDC">
              <w:rPr>
                <w:sz w:val="28"/>
                <w:szCs w:val="28"/>
              </w:rPr>
              <w:t xml:space="preserve">вступлении в должность Главы Муромцевского </w:t>
            </w:r>
            <w:proofErr w:type="gramStart"/>
            <w:r w:rsidRPr="00427CDC">
              <w:rPr>
                <w:sz w:val="28"/>
                <w:szCs w:val="28"/>
              </w:rPr>
              <w:t>муниципального</w:t>
            </w:r>
            <w:proofErr w:type="gramEnd"/>
          </w:p>
          <w:p w:rsidR="00EF5247" w:rsidRDefault="00EF5247" w:rsidP="0042509C">
            <w:pPr>
              <w:pStyle w:val="11"/>
              <w:ind w:left="-112"/>
              <w:rPr>
                <w:sz w:val="28"/>
                <w:szCs w:val="28"/>
              </w:rPr>
            </w:pPr>
            <w:r w:rsidRPr="00427CDC">
              <w:rPr>
                <w:sz w:val="28"/>
                <w:szCs w:val="28"/>
              </w:rPr>
              <w:t xml:space="preserve">района Омской области </w:t>
            </w:r>
          </w:p>
          <w:p w:rsidR="00EF5247" w:rsidRPr="00427CDC" w:rsidRDefault="00EF5247" w:rsidP="0042509C">
            <w:pPr>
              <w:pStyle w:val="11"/>
              <w:ind w:left="-1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С.Н. Казанкова</w:t>
            </w:r>
          </w:p>
        </w:tc>
        <w:tc>
          <w:tcPr>
            <w:tcW w:w="4320" w:type="dxa"/>
          </w:tcPr>
          <w:p w:rsidR="00EF5247" w:rsidRPr="00427CDC" w:rsidRDefault="00EF5247" w:rsidP="0042509C">
            <w:pPr>
              <w:pStyle w:val="11"/>
              <w:spacing w:after="200" w:line="276" w:lineRule="auto"/>
              <w:rPr>
                <w:sz w:val="28"/>
                <w:szCs w:val="28"/>
              </w:rPr>
            </w:pPr>
          </w:p>
        </w:tc>
      </w:tr>
    </w:tbl>
    <w:p w:rsidR="00EF5247" w:rsidRDefault="00EF5247" w:rsidP="00EF5247">
      <w:pPr>
        <w:pStyle w:val="11"/>
        <w:ind w:left="-567"/>
        <w:rPr>
          <w:sz w:val="28"/>
          <w:szCs w:val="28"/>
        </w:rPr>
      </w:pPr>
    </w:p>
    <w:p w:rsidR="00EF5247" w:rsidRPr="002B2BC4" w:rsidRDefault="00EF5247" w:rsidP="00EF5247">
      <w:pPr>
        <w:pStyle w:val="11"/>
        <w:ind w:left="-567" w:right="-1" w:firstLine="425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Руководствуясь статьями 36 и 40 Федерального закона от 06.10.2003 № 131-ФЗ «Об общих принципах организации местного самоуправления в Российской Федерации», статьями 8 и 27 Устава Муромцевского муниципального района Омской области, на основании решения Совета Муромцевского муниципального района Омской области от 06.05.2025 № 31 «Об избрании Главы Муромцевского муниципального района Омской области», Совет Муромцевского муниципального района Омской области </w:t>
      </w:r>
      <w:r w:rsidRPr="002B2BC4">
        <w:rPr>
          <w:b/>
          <w:sz w:val="28"/>
          <w:szCs w:val="28"/>
        </w:rPr>
        <w:t>РЕШИЛ:</w:t>
      </w:r>
      <w:proofErr w:type="gramEnd"/>
    </w:p>
    <w:p w:rsidR="00EF5247" w:rsidRDefault="00EF5247" w:rsidP="00EF5247">
      <w:pPr>
        <w:pStyle w:val="11"/>
        <w:ind w:left="-567"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1.Считать днём вступления Казанкова Сергея Николаевича в должность Главы Муромцевского муниципального района Омской области 16 мая 2025 года.</w:t>
      </w:r>
    </w:p>
    <w:p w:rsidR="00EF5247" w:rsidRPr="00C57144" w:rsidRDefault="00EF5247" w:rsidP="00EF5247">
      <w:pPr>
        <w:pStyle w:val="11"/>
        <w:ind w:left="-567" w:right="-1" w:firstLine="708"/>
        <w:jc w:val="both"/>
        <w:rPr>
          <w:sz w:val="28"/>
          <w:szCs w:val="28"/>
        </w:rPr>
      </w:pPr>
      <w:r w:rsidRPr="00C57144">
        <w:rPr>
          <w:sz w:val="28"/>
          <w:szCs w:val="28"/>
        </w:rPr>
        <w:t>2.Настоящее решение вступает в законную силу со дня принятия.</w:t>
      </w:r>
    </w:p>
    <w:p w:rsidR="00EF5247" w:rsidRPr="008A0C4D" w:rsidRDefault="00EF5247" w:rsidP="00EF5247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A0C4D">
        <w:rPr>
          <w:sz w:val="28"/>
          <w:szCs w:val="28"/>
        </w:rPr>
        <w:t>3.Настоящее решение опубликовать в районной газете «Знамя Труда» и разместить на официальном сайте Муромцевского муниципального района Омской области в сети «Интернет».</w:t>
      </w:r>
    </w:p>
    <w:p w:rsidR="00EF5247" w:rsidRDefault="00EF5247" w:rsidP="00EF5247">
      <w:pPr>
        <w:pStyle w:val="11"/>
        <w:ind w:left="-567" w:right="-1" w:firstLine="708"/>
        <w:jc w:val="both"/>
        <w:rPr>
          <w:sz w:val="28"/>
          <w:szCs w:val="28"/>
        </w:rPr>
      </w:pPr>
    </w:p>
    <w:p w:rsidR="00EF5247" w:rsidRDefault="00EF5247" w:rsidP="00EF5247">
      <w:pPr>
        <w:pStyle w:val="a5"/>
        <w:spacing w:line="276" w:lineRule="auto"/>
        <w:ind w:left="-567"/>
        <w:jc w:val="both"/>
      </w:pPr>
      <w:r>
        <w:rPr>
          <w:sz w:val="28"/>
          <w:szCs w:val="28"/>
        </w:rPr>
        <w:t>Глава муниципального района                                                                 С.Н. Казанков</w:t>
      </w:r>
    </w:p>
    <w:p w:rsidR="00EF5247" w:rsidRDefault="00EF5247" w:rsidP="00EF5247">
      <w:pPr>
        <w:pStyle w:val="a5"/>
        <w:spacing w:line="276" w:lineRule="auto"/>
        <w:ind w:left="-567"/>
        <w:jc w:val="both"/>
      </w:pPr>
    </w:p>
    <w:p w:rsidR="00EF5247" w:rsidRDefault="00EF5247" w:rsidP="00EF5247">
      <w:pPr>
        <w:ind w:left="-567"/>
        <w:rPr>
          <w:sz w:val="28"/>
          <w:szCs w:val="28"/>
        </w:rPr>
      </w:pPr>
      <w:r w:rsidRPr="005C2B68">
        <w:rPr>
          <w:sz w:val="28"/>
          <w:szCs w:val="28"/>
        </w:rPr>
        <w:t>Председатель Совета</w:t>
      </w:r>
    </w:p>
    <w:p w:rsidR="00EF5247" w:rsidRPr="005C2B68" w:rsidRDefault="00EF5247" w:rsidP="00EF5247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Муромцевского муниципального района                                 </w:t>
      </w:r>
      <w:r w:rsidRPr="005C2B6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В.В. </w:t>
      </w:r>
      <w:proofErr w:type="spellStart"/>
      <w:r>
        <w:rPr>
          <w:sz w:val="28"/>
          <w:szCs w:val="28"/>
        </w:rPr>
        <w:t>Вихрова</w:t>
      </w:r>
      <w:proofErr w:type="spellEnd"/>
    </w:p>
    <w:p w:rsidR="00EF5247" w:rsidRDefault="00EF5247">
      <w:pPr>
        <w:spacing w:after="200" w:line="276" w:lineRule="auto"/>
        <w:rPr>
          <w:rStyle w:val="FontStyle29"/>
          <w:szCs w:val="28"/>
        </w:rPr>
      </w:pPr>
      <w:r>
        <w:rPr>
          <w:rStyle w:val="FontStyle29"/>
          <w:szCs w:val="28"/>
        </w:rPr>
        <w:br w:type="page"/>
      </w:r>
    </w:p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640"/>
      </w:tblGrid>
      <w:tr w:rsidR="00EF5247" w:rsidTr="0042509C">
        <w:trPr>
          <w:trHeight w:val="2129"/>
        </w:trPr>
        <w:tc>
          <w:tcPr>
            <w:tcW w:w="9640" w:type="dxa"/>
          </w:tcPr>
          <w:p w:rsidR="00EF5247" w:rsidRDefault="00EF5247" w:rsidP="0042509C">
            <w:pPr>
              <w:pStyle w:val="11"/>
              <w:jc w:val="center"/>
              <w:rPr>
                <w:b/>
                <w:sz w:val="28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619125" cy="800100"/>
                  <wp:effectExtent l="19050" t="0" r="9525" b="0"/>
                  <wp:docPr id="3" name="Рисунок 1" descr="герб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8"/>
              </w:rPr>
              <w:t xml:space="preserve"> </w:t>
            </w:r>
          </w:p>
          <w:p w:rsidR="00EF5247" w:rsidRPr="00743850" w:rsidRDefault="00EF5247" w:rsidP="0042509C">
            <w:pPr>
              <w:pStyle w:val="11"/>
              <w:jc w:val="center"/>
              <w:rPr>
                <w:b/>
                <w:sz w:val="16"/>
                <w:szCs w:val="16"/>
              </w:rPr>
            </w:pPr>
          </w:p>
          <w:p w:rsidR="00EF5247" w:rsidRPr="003709D2" w:rsidRDefault="00EF5247" w:rsidP="0042509C">
            <w:pPr>
              <w:pStyle w:val="11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  <w:r w:rsidRPr="003709D2">
              <w:rPr>
                <w:b/>
                <w:sz w:val="32"/>
                <w:szCs w:val="32"/>
              </w:rPr>
              <w:t xml:space="preserve"> </w:t>
            </w:r>
          </w:p>
          <w:p w:rsidR="00EF5247" w:rsidRPr="003709D2" w:rsidRDefault="00EF5247" w:rsidP="0042509C">
            <w:pPr>
              <w:pStyle w:val="11"/>
              <w:jc w:val="center"/>
              <w:rPr>
                <w:b/>
                <w:sz w:val="32"/>
                <w:szCs w:val="32"/>
              </w:rPr>
            </w:pPr>
            <w:r w:rsidRPr="003709D2">
              <w:rPr>
                <w:sz w:val="32"/>
                <w:szCs w:val="32"/>
              </w:rPr>
              <w:t xml:space="preserve"> </w:t>
            </w:r>
            <w:r w:rsidRPr="003709D2">
              <w:rPr>
                <w:b/>
                <w:sz w:val="32"/>
                <w:szCs w:val="32"/>
              </w:rPr>
              <w:t xml:space="preserve">Муромцевского муниципального района </w:t>
            </w:r>
          </w:p>
          <w:p w:rsidR="00EF5247" w:rsidRPr="003709D2" w:rsidRDefault="00EF5247" w:rsidP="0042509C">
            <w:pPr>
              <w:pStyle w:val="11"/>
              <w:jc w:val="center"/>
              <w:rPr>
                <w:b/>
                <w:sz w:val="32"/>
                <w:szCs w:val="32"/>
              </w:rPr>
            </w:pPr>
            <w:r w:rsidRPr="003709D2">
              <w:rPr>
                <w:b/>
                <w:sz w:val="32"/>
                <w:szCs w:val="32"/>
              </w:rPr>
              <w:t>Омской области</w:t>
            </w:r>
          </w:p>
          <w:p w:rsidR="00EF5247" w:rsidRPr="00A528D7" w:rsidRDefault="00EF5247" w:rsidP="0042509C">
            <w:pPr>
              <w:pStyle w:val="11"/>
              <w:jc w:val="center"/>
              <w:rPr>
                <w:b/>
                <w:sz w:val="12"/>
                <w:szCs w:val="12"/>
              </w:rPr>
            </w:pPr>
          </w:p>
          <w:p w:rsidR="00EF5247" w:rsidRDefault="00EF5247" w:rsidP="0042509C">
            <w:pPr>
              <w:pStyle w:val="11"/>
              <w:jc w:val="center"/>
              <w:rPr>
                <w:b/>
                <w:sz w:val="52"/>
                <w:szCs w:val="52"/>
              </w:rPr>
            </w:pPr>
            <w:r w:rsidRPr="00D67D98">
              <w:rPr>
                <w:b/>
                <w:sz w:val="52"/>
                <w:szCs w:val="52"/>
              </w:rPr>
              <w:t>ПОСТАНОВЛЕНИЕ</w:t>
            </w:r>
          </w:p>
          <w:p w:rsidR="00EF5247" w:rsidRPr="00A528D7" w:rsidRDefault="00EF5247" w:rsidP="0042509C">
            <w:pPr>
              <w:pStyle w:val="11"/>
              <w:jc w:val="center"/>
              <w:rPr>
                <w:sz w:val="24"/>
                <w:szCs w:val="24"/>
              </w:rPr>
            </w:pPr>
          </w:p>
        </w:tc>
      </w:tr>
    </w:tbl>
    <w:p w:rsidR="00EF5247" w:rsidRPr="006F43CB" w:rsidRDefault="00EF5247" w:rsidP="00EF5247">
      <w:pPr>
        <w:pStyle w:val="ab"/>
        <w:ind w:left="-142"/>
        <w:rPr>
          <w:sz w:val="28"/>
        </w:rPr>
      </w:pPr>
      <w:r>
        <w:rPr>
          <w:sz w:val="28"/>
        </w:rPr>
        <w:tab/>
        <w:t>от 14.05.2025 № 100-п</w:t>
      </w:r>
    </w:p>
    <w:p w:rsidR="00EF5247" w:rsidRDefault="00EF5247" w:rsidP="00EF5247">
      <w:pPr>
        <w:pStyle w:val="ab"/>
        <w:rPr>
          <w:sz w:val="24"/>
        </w:rPr>
      </w:pPr>
      <w:r>
        <w:rPr>
          <w:sz w:val="24"/>
        </w:rPr>
        <w:t>р. п. Муромцево</w:t>
      </w:r>
    </w:p>
    <w:p w:rsidR="00EF5247" w:rsidRDefault="00EF5247" w:rsidP="00EF5247">
      <w:pPr>
        <w:pStyle w:val="ab"/>
        <w:rPr>
          <w:sz w:val="24"/>
        </w:rPr>
      </w:pPr>
    </w:p>
    <w:p w:rsidR="00EF5247" w:rsidRDefault="00EF5247" w:rsidP="00EF5247">
      <w:pPr>
        <w:pStyle w:val="ab"/>
        <w:ind w:left="-142" w:firstLine="568"/>
        <w:rPr>
          <w:sz w:val="8"/>
        </w:rPr>
      </w:pPr>
    </w:p>
    <w:tbl>
      <w:tblPr>
        <w:tblW w:w="5529" w:type="dxa"/>
        <w:tblInd w:w="-34" w:type="dxa"/>
        <w:tblLayout w:type="fixed"/>
        <w:tblLook w:val="0000"/>
      </w:tblPr>
      <w:tblGrid>
        <w:gridCol w:w="5529"/>
      </w:tblGrid>
      <w:tr w:rsidR="00EF5247" w:rsidTr="0042509C">
        <w:tc>
          <w:tcPr>
            <w:tcW w:w="5529" w:type="dxa"/>
          </w:tcPr>
          <w:p w:rsidR="00EF5247" w:rsidRDefault="00EF5247" w:rsidP="0042509C">
            <w:pPr>
              <w:tabs>
                <w:tab w:val="left" w:pos="2444"/>
                <w:tab w:val="left" w:pos="315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Муромцевского муниципального района Омской области от 20.12.2021 № 383-п «</w:t>
            </w:r>
            <w:r w:rsidRPr="00207AF8">
              <w:rPr>
                <w:sz w:val="28"/>
                <w:szCs w:val="28"/>
              </w:rPr>
              <w:t>Об утверждении Положения о порядке расходования  средств резервного фонда Администрации Муромцевского муниципального района для пре</w:t>
            </w:r>
            <w:r>
              <w:rPr>
                <w:sz w:val="28"/>
                <w:szCs w:val="28"/>
              </w:rPr>
              <w:t>дупреждения и ликвидации чрезвы</w:t>
            </w:r>
            <w:r w:rsidRPr="00207AF8">
              <w:rPr>
                <w:sz w:val="28"/>
                <w:szCs w:val="28"/>
              </w:rPr>
              <w:t>чайных ситуаций</w:t>
            </w:r>
          </w:p>
          <w:p w:rsidR="00EF5247" w:rsidRPr="00636910" w:rsidRDefault="00EF5247" w:rsidP="0042509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EF5247" w:rsidRPr="009B3B26" w:rsidRDefault="00EF5247" w:rsidP="00EF5247">
      <w:pPr>
        <w:pStyle w:val="ab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Pr="007252CB">
        <w:rPr>
          <w:color w:val="000000"/>
          <w:sz w:val="28"/>
          <w:szCs w:val="28"/>
        </w:rPr>
        <w:t xml:space="preserve">соответствии с </w:t>
      </w:r>
      <w:r>
        <w:rPr>
          <w:color w:val="000000"/>
          <w:sz w:val="28"/>
          <w:szCs w:val="28"/>
        </w:rPr>
        <w:t>Федеральным законом</w:t>
      </w:r>
      <w:r w:rsidRPr="007252C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 </w:t>
      </w:r>
      <w:r w:rsidRPr="001A696D">
        <w:rPr>
          <w:color w:val="000000"/>
          <w:sz w:val="28"/>
          <w:szCs w:val="28"/>
        </w:rPr>
        <w:t>21 декабря 1994 года N 68-ФЗ</w:t>
      </w:r>
      <w:r>
        <w:rPr>
          <w:color w:val="000000"/>
          <w:sz w:val="28"/>
          <w:szCs w:val="28"/>
        </w:rPr>
        <w:t xml:space="preserve"> «</w:t>
      </w:r>
      <w:r w:rsidRPr="001A696D">
        <w:rPr>
          <w:color w:val="000000"/>
          <w:sz w:val="28"/>
          <w:szCs w:val="28"/>
        </w:rPr>
        <w:t>О защите населения и территорий от чрезвычайных ситуаций прир</w:t>
      </w:r>
      <w:r>
        <w:rPr>
          <w:color w:val="000000"/>
          <w:sz w:val="28"/>
          <w:szCs w:val="28"/>
        </w:rPr>
        <w:t>одного и техногенного характера»</w:t>
      </w:r>
      <w:r w:rsidRPr="007252CB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р</w:t>
      </w:r>
      <w:r>
        <w:rPr>
          <w:sz w:val="28"/>
          <w:szCs w:val="28"/>
        </w:rPr>
        <w:t>уководствуясь</w:t>
      </w:r>
      <w:r>
        <w:rPr>
          <w:color w:val="000000"/>
          <w:sz w:val="28"/>
          <w:szCs w:val="28"/>
        </w:rPr>
        <w:t xml:space="preserve"> </w:t>
      </w:r>
      <w:r w:rsidRPr="000D20BE">
        <w:rPr>
          <w:color w:val="000000"/>
          <w:sz w:val="28"/>
          <w:szCs w:val="28"/>
        </w:rPr>
        <w:t>Уставом Муромцевского муниципального района Омской области</w:t>
      </w:r>
      <w:r>
        <w:rPr>
          <w:color w:val="000000"/>
          <w:sz w:val="28"/>
          <w:szCs w:val="28"/>
        </w:rPr>
        <w:t>, Администрация Муромцевского муниципального района</w:t>
      </w:r>
      <w:r w:rsidRPr="000D20B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Омской области ПОСТАНОВЛЯЕТ</w:t>
      </w:r>
      <w:r w:rsidRPr="003E597B">
        <w:rPr>
          <w:color w:val="000000"/>
          <w:sz w:val="28"/>
          <w:szCs w:val="28"/>
        </w:rPr>
        <w:t>:</w:t>
      </w:r>
    </w:p>
    <w:p w:rsidR="00EF5247" w:rsidRPr="00FF0C3E" w:rsidRDefault="00EF5247" w:rsidP="00EF524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1. Внести в постановление Администрации Муромцевского муниципального района Омской области от 20.12.2021 № 383-п «</w:t>
      </w:r>
      <w:r w:rsidRPr="00207AF8">
        <w:rPr>
          <w:sz w:val="28"/>
          <w:szCs w:val="28"/>
        </w:rPr>
        <w:t>Об утверждении Положения о порядке расходования  средств резервного фонда Администрации Муромцевского муниципального района для пре</w:t>
      </w:r>
      <w:r>
        <w:rPr>
          <w:sz w:val="28"/>
          <w:szCs w:val="28"/>
        </w:rPr>
        <w:t>дупреждения и ликвидации чрезвы</w:t>
      </w:r>
      <w:r w:rsidRPr="00207AF8">
        <w:rPr>
          <w:sz w:val="28"/>
          <w:szCs w:val="28"/>
        </w:rPr>
        <w:t>чайных ситуаций</w:t>
      </w:r>
      <w:r w:rsidRPr="0064053B">
        <w:rPr>
          <w:sz w:val="28"/>
          <w:szCs w:val="28"/>
        </w:rPr>
        <w:t>»</w:t>
      </w:r>
      <w:r w:rsidRPr="002B79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- постановление) следующие </w:t>
      </w:r>
      <w:r w:rsidRPr="00FF0C3E">
        <w:rPr>
          <w:rFonts w:eastAsiaTheme="minorHAnsi"/>
          <w:sz w:val="28"/>
          <w:szCs w:val="28"/>
          <w:lang w:eastAsia="en-US"/>
        </w:rPr>
        <w:t>изменения:</w:t>
      </w:r>
    </w:p>
    <w:p w:rsidR="00EF5247" w:rsidRDefault="00EF5247" w:rsidP="00EF5247">
      <w:pPr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1.1.</w:t>
      </w:r>
      <w:r w:rsidRPr="00A00849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Абзац 3 пункта 5 Положения </w:t>
      </w:r>
      <w:r w:rsidRPr="002B793F">
        <w:rPr>
          <w:bCs/>
          <w:color w:val="000000"/>
          <w:sz w:val="28"/>
          <w:szCs w:val="28"/>
        </w:rPr>
        <w:t>о порядке расходования средств резервного фонда Администрации</w:t>
      </w:r>
      <w:r>
        <w:rPr>
          <w:bCs/>
          <w:color w:val="000000"/>
          <w:sz w:val="28"/>
          <w:szCs w:val="28"/>
        </w:rPr>
        <w:t xml:space="preserve"> </w:t>
      </w:r>
      <w:r w:rsidRPr="002B793F">
        <w:rPr>
          <w:bCs/>
          <w:color w:val="000000"/>
          <w:sz w:val="28"/>
          <w:szCs w:val="28"/>
        </w:rPr>
        <w:t>Муромцевского муниципального района для предупреждения и ликвидации</w:t>
      </w:r>
      <w:r>
        <w:rPr>
          <w:bCs/>
          <w:color w:val="000000"/>
          <w:sz w:val="28"/>
          <w:szCs w:val="28"/>
        </w:rPr>
        <w:t xml:space="preserve"> </w:t>
      </w:r>
      <w:r w:rsidRPr="002B793F">
        <w:rPr>
          <w:bCs/>
          <w:color w:val="000000"/>
          <w:sz w:val="28"/>
          <w:szCs w:val="28"/>
        </w:rPr>
        <w:t>чрезвычайных ситуаций</w:t>
      </w:r>
      <w:r>
        <w:rPr>
          <w:bCs/>
          <w:color w:val="000000"/>
          <w:sz w:val="28"/>
          <w:szCs w:val="28"/>
        </w:rPr>
        <w:t xml:space="preserve"> (приложение к постановлению), </w:t>
      </w:r>
      <w:r>
        <w:rPr>
          <w:sz w:val="28"/>
          <w:szCs w:val="28"/>
        </w:rPr>
        <w:t>изложить в следующей редакции:</w:t>
      </w:r>
    </w:p>
    <w:p w:rsidR="00EF5247" w:rsidRDefault="00EF5247" w:rsidP="00EF52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мероприятий по предупреждению чрезвычайных ситуаций и стихийных бедствий при угрозе их возникновения, которые могут привести к нарушению жизнедеятельности населения; организация осуществления мероприятий по участию в тушении ландшафтных (природных) пожаров на территории Муромцевского муниципального района Омской области.  </w:t>
      </w:r>
    </w:p>
    <w:p w:rsidR="00EF5247" w:rsidRDefault="00EF5247" w:rsidP="00EF5247">
      <w:pPr>
        <w:ind w:firstLine="709"/>
        <w:jc w:val="both"/>
        <w:rPr>
          <w:bCs/>
          <w:color w:val="000000"/>
          <w:sz w:val="28"/>
          <w:szCs w:val="28"/>
        </w:rPr>
      </w:pPr>
    </w:p>
    <w:p w:rsidR="00EF5247" w:rsidRPr="00A00849" w:rsidRDefault="00EF5247" w:rsidP="00EF5247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Pr="00D502E8">
        <w:rPr>
          <w:sz w:val="28"/>
          <w:szCs w:val="28"/>
        </w:rPr>
        <w:t>Разместить</w:t>
      </w:r>
      <w:proofErr w:type="gramEnd"/>
      <w:r w:rsidRPr="00D502E8">
        <w:rPr>
          <w:sz w:val="28"/>
          <w:szCs w:val="28"/>
        </w:rPr>
        <w:t xml:space="preserve"> настоящее постановление на официальном сайте Муромцевского муниципального района в сети «Интернет», а также опубликовать в </w:t>
      </w:r>
      <w:r w:rsidRPr="00D502E8">
        <w:rPr>
          <w:rFonts w:eastAsia="Calibri"/>
          <w:sz w:val="28"/>
          <w:szCs w:val="28"/>
          <w:lang w:eastAsia="en-US"/>
        </w:rPr>
        <w:t xml:space="preserve">периодическом  печатном  издании, распространяемом в </w:t>
      </w:r>
      <w:r w:rsidRPr="00D502E8">
        <w:rPr>
          <w:rFonts w:eastAsia="Calibri"/>
          <w:sz w:val="28"/>
          <w:szCs w:val="28"/>
          <w:lang w:eastAsia="en-US"/>
        </w:rPr>
        <w:lastRenderedPageBreak/>
        <w:t xml:space="preserve">Муромцевском муниципальном районе Омской области  - </w:t>
      </w:r>
      <w:r w:rsidRPr="00D502E8">
        <w:rPr>
          <w:sz w:val="28"/>
          <w:szCs w:val="28"/>
        </w:rPr>
        <w:t>«Вестник Муромцевского муниципального района».</w:t>
      </w:r>
    </w:p>
    <w:p w:rsidR="00EF5247" w:rsidRDefault="00EF5247" w:rsidP="00EF524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Настоящее постановление распространяется на правоотношения, возникшие с 01.01.2025 года.</w:t>
      </w:r>
    </w:p>
    <w:p w:rsidR="00EF5247" w:rsidRDefault="00EF5247" w:rsidP="00EF5247">
      <w:pPr>
        <w:jc w:val="both"/>
        <w:rPr>
          <w:sz w:val="28"/>
          <w:szCs w:val="28"/>
        </w:rPr>
      </w:pPr>
    </w:p>
    <w:p w:rsidR="00EF5247" w:rsidRDefault="00EF5247" w:rsidP="00EF5247">
      <w:pPr>
        <w:jc w:val="both"/>
        <w:rPr>
          <w:sz w:val="28"/>
          <w:szCs w:val="28"/>
        </w:rPr>
      </w:pPr>
    </w:p>
    <w:p w:rsidR="00EF5247" w:rsidRDefault="00EF5247" w:rsidP="00EF5247">
      <w:pPr>
        <w:jc w:val="both"/>
        <w:rPr>
          <w:sz w:val="28"/>
          <w:szCs w:val="28"/>
        </w:rPr>
      </w:pPr>
    </w:p>
    <w:p w:rsidR="00EF5247" w:rsidRPr="00D303F2" w:rsidRDefault="00EF5247" w:rsidP="00EF5247">
      <w:pPr>
        <w:ind w:left="-567" w:right="-5"/>
        <w:rPr>
          <w:sz w:val="28"/>
          <w:szCs w:val="28"/>
        </w:rPr>
      </w:pPr>
      <w:r w:rsidRPr="00D303F2">
        <w:rPr>
          <w:sz w:val="28"/>
          <w:szCs w:val="28"/>
        </w:rPr>
        <w:t xml:space="preserve">Временно </w:t>
      </w:r>
      <w:proofErr w:type="gramStart"/>
      <w:r w:rsidRPr="00D303F2">
        <w:rPr>
          <w:sz w:val="28"/>
          <w:szCs w:val="28"/>
        </w:rPr>
        <w:t>исполняющий</w:t>
      </w:r>
      <w:proofErr w:type="gramEnd"/>
      <w:r w:rsidRPr="00D303F2">
        <w:rPr>
          <w:sz w:val="28"/>
          <w:szCs w:val="28"/>
        </w:rPr>
        <w:t xml:space="preserve"> полномочия</w:t>
      </w:r>
    </w:p>
    <w:p w:rsidR="00EF5247" w:rsidRPr="00D303F2" w:rsidRDefault="00EF5247" w:rsidP="00EF5247">
      <w:pPr>
        <w:ind w:left="-567" w:right="-5"/>
        <w:rPr>
          <w:sz w:val="28"/>
          <w:szCs w:val="28"/>
        </w:rPr>
      </w:pPr>
      <w:r w:rsidRPr="00D303F2">
        <w:rPr>
          <w:sz w:val="28"/>
          <w:szCs w:val="28"/>
        </w:rPr>
        <w:t xml:space="preserve">Главы муниципального района                                                           </w:t>
      </w:r>
      <w:r>
        <w:rPr>
          <w:sz w:val="28"/>
          <w:szCs w:val="28"/>
        </w:rPr>
        <w:t xml:space="preserve">    </w:t>
      </w:r>
      <w:r w:rsidRPr="00D303F2">
        <w:rPr>
          <w:sz w:val="28"/>
          <w:szCs w:val="28"/>
        </w:rPr>
        <w:t xml:space="preserve"> С.Н. Казанков</w:t>
      </w:r>
    </w:p>
    <w:p w:rsidR="00EF5247" w:rsidRPr="00D303F2" w:rsidRDefault="00EF5247" w:rsidP="00EF5247"/>
    <w:p w:rsidR="00EF5247" w:rsidRPr="00D303F2" w:rsidRDefault="00EF5247" w:rsidP="00EF5247"/>
    <w:p w:rsidR="00EF5247" w:rsidRPr="00D303F2" w:rsidRDefault="00EF5247" w:rsidP="00EF5247"/>
    <w:p w:rsidR="00EF5247" w:rsidRPr="00D303F2" w:rsidRDefault="00EF5247" w:rsidP="00EF5247"/>
    <w:p w:rsidR="00EF5247" w:rsidRPr="00D303F2" w:rsidRDefault="00EF5247" w:rsidP="00EF5247"/>
    <w:p w:rsidR="00EF5247" w:rsidRPr="00D303F2" w:rsidRDefault="00EF5247" w:rsidP="00EF5247"/>
    <w:p w:rsidR="00EF5247" w:rsidRPr="00D303F2" w:rsidRDefault="00EF5247" w:rsidP="00EF5247"/>
    <w:p w:rsidR="00EF5247" w:rsidRPr="00D303F2" w:rsidRDefault="00EF5247" w:rsidP="00EF5247"/>
    <w:p w:rsidR="00EF5247" w:rsidRPr="00D303F2" w:rsidRDefault="00EF5247" w:rsidP="00EF5247"/>
    <w:p w:rsidR="00EF5247" w:rsidRPr="00D303F2" w:rsidRDefault="00EF5247" w:rsidP="00EF5247"/>
    <w:p w:rsidR="00EF5247" w:rsidRPr="00D303F2" w:rsidRDefault="00EF5247" w:rsidP="00EF5247"/>
    <w:p w:rsidR="00EF5247" w:rsidRPr="00D303F2" w:rsidRDefault="00EF5247" w:rsidP="00EF5247"/>
    <w:p w:rsidR="00EF5247" w:rsidRDefault="00EF5247" w:rsidP="00EF5247"/>
    <w:p w:rsidR="00EF5247" w:rsidRDefault="00EF5247" w:rsidP="00EF5247"/>
    <w:p w:rsidR="00EF5247" w:rsidRDefault="00EF5247" w:rsidP="00EF5247"/>
    <w:p w:rsidR="00EF5247" w:rsidRDefault="00EF5247" w:rsidP="00EF5247"/>
    <w:p w:rsidR="00EF5247" w:rsidRDefault="00EF5247" w:rsidP="00EF5247"/>
    <w:p w:rsidR="00EF5247" w:rsidRDefault="00EF5247" w:rsidP="00EF5247"/>
    <w:p w:rsidR="00EF5247" w:rsidRDefault="00EF5247" w:rsidP="00EF5247"/>
    <w:p w:rsidR="00EF5247" w:rsidRDefault="00EF5247" w:rsidP="00EF5247"/>
    <w:p w:rsidR="00EF5247" w:rsidRDefault="00EF5247" w:rsidP="00EF5247"/>
    <w:p w:rsidR="00EF5247" w:rsidRPr="00D303F2" w:rsidRDefault="00EF5247" w:rsidP="00EF5247"/>
    <w:p w:rsidR="00EF5247" w:rsidRPr="00D303F2" w:rsidRDefault="00EF5247" w:rsidP="00EF5247"/>
    <w:p w:rsidR="00EF5247" w:rsidRPr="00D303F2" w:rsidRDefault="00EF5247" w:rsidP="00EF5247"/>
    <w:p w:rsidR="00EF5247" w:rsidRPr="00D303F2" w:rsidRDefault="00EF5247" w:rsidP="00EF5247"/>
    <w:p w:rsidR="00EF5247" w:rsidRPr="00D303F2" w:rsidRDefault="00EF5247" w:rsidP="00EF5247">
      <w:pPr>
        <w:ind w:left="-567"/>
      </w:pPr>
      <w:r w:rsidRPr="00D303F2">
        <w:t>Губкин И.Ю.</w:t>
      </w:r>
    </w:p>
    <w:p w:rsidR="00EF5247" w:rsidRPr="00D303F2" w:rsidRDefault="00EF5247" w:rsidP="00EF5247">
      <w:pPr>
        <w:ind w:left="-567"/>
      </w:pPr>
      <w:r w:rsidRPr="00D303F2">
        <w:t>22-381</w:t>
      </w:r>
    </w:p>
    <w:p w:rsidR="00EF5247" w:rsidRDefault="00EF5247" w:rsidP="00EF5247">
      <w:pPr>
        <w:jc w:val="both"/>
        <w:rPr>
          <w:sz w:val="28"/>
          <w:szCs w:val="28"/>
        </w:rPr>
      </w:pPr>
    </w:p>
    <w:p w:rsidR="00EF5247" w:rsidRDefault="00EF5247">
      <w:pPr>
        <w:spacing w:after="200" w:line="276" w:lineRule="auto"/>
        <w:rPr>
          <w:rStyle w:val="FontStyle29"/>
          <w:rFonts w:ascii="Times New Roman" w:hAnsi="Times New Roman" w:cs="Times New Roman"/>
          <w:sz w:val="28"/>
          <w:szCs w:val="28"/>
        </w:rPr>
      </w:pPr>
      <w:r>
        <w:rPr>
          <w:rStyle w:val="FontStyle29"/>
          <w:rFonts w:ascii="Times New Roman" w:hAnsi="Times New Roman" w:cs="Times New Roman"/>
          <w:sz w:val="28"/>
          <w:szCs w:val="28"/>
        </w:rPr>
        <w:br w:type="page"/>
      </w: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206"/>
      </w:tblGrid>
      <w:tr w:rsidR="00EF5247" w:rsidTr="0042509C">
        <w:trPr>
          <w:cantSplit/>
        </w:trPr>
        <w:tc>
          <w:tcPr>
            <w:tcW w:w="10206" w:type="dxa"/>
          </w:tcPr>
          <w:p w:rsidR="00EF5247" w:rsidRPr="00907E86" w:rsidRDefault="00EF5247" w:rsidP="0042509C">
            <w:pPr>
              <w:pStyle w:val="ab"/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612140" cy="803275"/>
                  <wp:effectExtent l="19050" t="0" r="0" b="0"/>
                  <wp:docPr id="4" name="Рисунок 1" descr="герб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140" cy="803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5247" w:rsidRPr="00907E86" w:rsidRDefault="00EF5247" w:rsidP="0042509C">
            <w:pPr>
              <w:pStyle w:val="11"/>
              <w:jc w:val="center"/>
            </w:pPr>
          </w:p>
          <w:p w:rsidR="00EF5247" w:rsidRPr="00907E86" w:rsidRDefault="00EF5247" w:rsidP="0042509C">
            <w:pPr>
              <w:pStyle w:val="11"/>
              <w:jc w:val="center"/>
              <w:rPr>
                <w:b/>
                <w:sz w:val="32"/>
                <w:szCs w:val="32"/>
              </w:rPr>
            </w:pPr>
            <w:r w:rsidRPr="00907E86">
              <w:rPr>
                <w:b/>
                <w:sz w:val="32"/>
                <w:szCs w:val="32"/>
              </w:rPr>
              <w:t>Администрация</w:t>
            </w:r>
          </w:p>
          <w:p w:rsidR="00EF5247" w:rsidRPr="00907E86" w:rsidRDefault="00EF5247" w:rsidP="0042509C">
            <w:pPr>
              <w:pStyle w:val="11"/>
              <w:jc w:val="center"/>
              <w:rPr>
                <w:b/>
                <w:sz w:val="32"/>
                <w:szCs w:val="32"/>
              </w:rPr>
            </w:pPr>
            <w:r w:rsidRPr="00907E86">
              <w:rPr>
                <w:sz w:val="32"/>
                <w:szCs w:val="32"/>
              </w:rPr>
              <w:t xml:space="preserve"> </w:t>
            </w:r>
            <w:r w:rsidRPr="00907E86">
              <w:rPr>
                <w:b/>
                <w:sz w:val="32"/>
                <w:szCs w:val="32"/>
              </w:rPr>
              <w:t xml:space="preserve">Муромцевского муниципального района                                                                                                                                                                               </w:t>
            </w:r>
          </w:p>
          <w:p w:rsidR="00EF5247" w:rsidRPr="00907E86" w:rsidRDefault="00EF5247" w:rsidP="0042509C">
            <w:pPr>
              <w:pStyle w:val="11"/>
              <w:jc w:val="center"/>
              <w:rPr>
                <w:b/>
                <w:sz w:val="32"/>
                <w:szCs w:val="32"/>
              </w:rPr>
            </w:pPr>
            <w:r w:rsidRPr="00907E86">
              <w:rPr>
                <w:b/>
                <w:sz w:val="32"/>
                <w:szCs w:val="32"/>
              </w:rPr>
              <w:t>Омской области</w:t>
            </w:r>
          </w:p>
          <w:p w:rsidR="00EF5247" w:rsidRPr="00907E86" w:rsidRDefault="00EF5247" w:rsidP="0042509C">
            <w:pPr>
              <w:pStyle w:val="11"/>
              <w:jc w:val="center"/>
              <w:rPr>
                <w:b/>
                <w:sz w:val="16"/>
              </w:rPr>
            </w:pPr>
          </w:p>
          <w:p w:rsidR="00EF5247" w:rsidRPr="001A4D80" w:rsidRDefault="00EF5247" w:rsidP="0042509C">
            <w:pPr>
              <w:jc w:val="center"/>
              <w:rPr>
                <w:b/>
                <w:sz w:val="52"/>
                <w:szCs w:val="52"/>
              </w:rPr>
            </w:pPr>
            <w:r w:rsidRPr="001A4D80">
              <w:rPr>
                <w:b/>
                <w:sz w:val="52"/>
                <w:szCs w:val="52"/>
              </w:rPr>
              <w:t>ПОСТАНОВЛЕНИЕ</w:t>
            </w:r>
          </w:p>
          <w:p w:rsidR="00EF5247" w:rsidRPr="00907E86" w:rsidRDefault="00EF5247" w:rsidP="0042509C">
            <w:pPr>
              <w:jc w:val="center"/>
            </w:pPr>
          </w:p>
          <w:p w:rsidR="00EF5247" w:rsidRPr="00EF5247" w:rsidRDefault="00EF5247" w:rsidP="0042509C">
            <w:pPr>
              <w:pStyle w:val="3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EF5247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от  19.05.2025  № 111-п</w:t>
            </w:r>
          </w:p>
          <w:p w:rsidR="00EF5247" w:rsidRPr="000851B0" w:rsidRDefault="00EF5247" w:rsidP="0042509C">
            <w:pPr>
              <w:rPr>
                <w:sz w:val="28"/>
                <w:szCs w:val="28"/>
              </w:rPr>
            </w:pPr>
            <w:r w:rsidRPr="00907E86">
              <w:rPr>
                <w:sz w:val="28"/>
                <w:szCs w:val="28"/>
              </w:rPr>
              <w:t>р.п. Муромцево</w:t>
            </w:r>
          </w:p>
          <w:p w:rsidR="00EF5247" w:rsidRDefault="00EF5247" w:rsidP="0042509C"/>
        </w:tc>
      </w:tr>
    </w:tbl>
    <w:p w:rsidR="00EF5247" w:rsidRDefault="00EF5247" w:rsidP="00EF5247">
      <w:pPr>
        <w:rPr>
          <w:sz w:val="28"/>
          <w:szCs w:val="28"/>
        </w:rPr>
      </w:pPr>
      <w:r w:rsidRPr="00C21ACF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в муниципальную </w:t>
      </w:r>
      <w:r w:rsidRPr="00C21ACF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</w:t>
      </w:r>
      <w:r w:rsidRPr="00C21ACF">
        <w:rPr>
          <w:sz w:val="28"/>
          <w:szCs w:val="28"/>
        </w:rPr>
        <w:t xml:space="preserve"> </w:t>
      </w:r>
    </w:p>
    <w:p w:rsidR="00EF5247" w:rsidRPr="00C21ACF" w:rsidRDefault="00EF5247" w:rsidP="00EF5247">
      <w:pPr>
        <w:rPr>
          <w:sz w:val="28"/>
          <w:szCs w:val="28"/>
        </w:rPr>
      </w:pPr>
      <w:r>
        <w:rPr>
          <w:sz w:val="28"/>
          <w:szCs w:val="28"/>
        </w:rPr>
        <w:t xml:space="preserve">Муромцевского муниципального района </w:t>
      </w:r>
      <w:r w:rsidRPr="00C21ACF">
        <w:rPr>
          <w:sz w:val="28"/>
          <w:szCs w:val="28"/>
        </w:rPr>
        <w:t>Омской области</w:t>
      </w:r>
    </w:p>
    <w:p w:rsidR="00EF5247" w:rsidRDefault="00EF5247" w:rsidP="00EF5247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Pr="00C21ACF">
        <w:rPr>
          <w:sz w:val="28"/>
          <w:szCs w:val="28"/>
        </w:rPr>
        <w:t xml:space="preserve">Развитие </w:t>
      </w:r>
      <w:r>
        <w:rPr>
          <w:sz w:val="28"/>
          <w:szCs w:val="28"/>
        </w:rPr>
        <w:t xml:space="preserve">социально-культурной сферы  Муромцевского </w:t>
      </w:r>
    </w:p>
    <w:p w:rsidR="00EF5247" w:rsidRDefault="00EF5247" w:rsidP="00EF5247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 Омской области»</w:t>
      </w:r>
    </w:p>
    <w:p w:rsidR="00EF5247" w:rsidRPr="00E76D2D" w:rsidRDefault="00EF5247" w:rsidP="00EF5247">
      <w:pPr>
        <w:ind w:firstLine="708"/>
        <w:jc w:val="both"/>
        <w:rPr>
          <w:sz w:val="28"/>
          <w:szCs w:val="28"/>
        </w:rPr>
      </w:pPr>
    </w:p>
    <w:p w:rsidR="00EF5247" w:rsidRPr="00416FDB" w:rsidRDefault="00EF5247" w:rsidP="00EF524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C21ACF">
        <w:rPr>
          <w:sz w:val="28"/>
          <w:szCs w:val="28"/>
        </w:rPr>
        <w:t xml:space="preserve">В </w:t>
      </w:r>
      <w:r>
        <w:rPr>
          <w:sz w:val="28"/>
          <w:szCs w:val="28"/>
        </w:rPr>
        <w:t>целях корректировки и эффективности реализации муниципальной программы Муромцевского муниципального района</w:t>
      </w:r>
      <w:r w:rsidRPr="00C21ACF">
        <w:rPr>
          <w:sz w:val="28"/>
          <w:szCs w:val="28"/>
        </w:rPr>
        <w:t xml:space="preserve"> Омской области </w:t>
      </w:r>
      <w:r>
        <w:rPr>
          <w:sz w:val="28"/>
          <w:szCs w:val="28"/>
        </w:rPr>
        <w:t>«</w:t>
      </w:r>
      <w:r w:rsidRPr="00C21ACF">
        <w:rPr>
          <w:sz w:val="28"/>
          <w:szCs w:val="28"/>
        </w:rPr>
        <w:t xml:space="preserve">Развитие </w:t>
      </w:r>
      <w:r>
        <w:rPr>
          <w:sz w:val="28"/>
          <w:szCs w:val="28"/>
        </w:rPr>
        <w:t xml:space="preserve">социально-культурной сферы  Муромцевского муниципального района Омской области», утвержденной постановлением Администрации Муромцевского муниципального района </w:t>
      </w:r>
      <w:r w:rsidRPr="00C21ACF">
        <w:rPr>
          <w:sz w:val="28"/>
          <w:szCs w:val="28"/>
        </w:rPr>
        <w:t>Омской области</w:t>
      </w:r>
      <w:r>
        <w:rPr>
          <w:sz w:val="28"/>
          <w:szCs w:val="28"/>
        </w:rPr>
        <w:t xml:space="preserve"> от 01.07.2021 г. № 185-п, в соответствии с «Порядком принятия решений о разработке</w:t>
      </w:r>
      <w:r w:rsidRPr="00C51DC3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 программ Муромцевского муниципального района Омской области, их формирования и реализации»,</w:t>
      </w:r>
      <w:r w:rsidRPr="00E35B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утвержденным постановлением Администрации Муромцевского муниципального </w:t>
      </w:r>
      <w:r w:rsidRPr="00416FDB">
        <w:rPr>
          <w:sz w:val="28"/>
          <w:szCs w:val="28"/>
        </w:rPr>
        <w:t>района Омской области</w:t>
      </w:r>
      <w:proofErr w:type="gramEnd"/>
      <w:r w:rsidRPr="00416FDB">
        <w:rPr>
          <w:sz w:val="28"/>
          <w:szCs w:val="28"/>
        </w:rPr>
        <w:t xml:space="preserve"> от 18.07.2013г. № 381-п, руководствуясь Уставом Муромцевского  муниципального района Омской области, Администрация Муромцевского муниципального района Омской области ПОСТАНОВЛЯЕТ:</w:t>
      </w:r>
    </w:p>
    <w:p w:rsidR="00EF5247" w:rsidRPr="00416FDB" w:rsidRDefault="00EF5247" w:rsidP="00EF5247">
      <w:pPr>
        <w:jc w:val="both"/>
        <w:rPr>
          <w:sz w:val="28"/>
          <w:szCs w:val="28"/>
        </w:rPr>
      </w:pPr>
      <w:r w:rsidRPr="00416FDB">
        <w:rPr>
          <w:sz w:val="28"/>
          <w:szCs w:val="28"/>
        </w:rPr>
        <w:tab/>
        <w:t>1. Внести в муниципальную программу Муромцевского муниципального района Омской области «Развитие</w:t>
      </w:r>
      <w:r w:rsidRPr="00C21ACF">
        <w:rPr>
          <w:sz w:val="28"/>
          <w:szCs w:val="28"/>
        </w:rPr>
        <w:t xml:space="preserve"> </w:t>
      </w:r>
      <w:r>
        <w:rPr>
          <w:sz w:val="28"/>
          <w:szCs w:val="28"/>
        </w:rPr>
        <w:t>социально-</w:t>
      </w:r>
      <w:r w:rsidRPr="0091173C">
        <w:rPr>
          <w:sz w:val="28"/>
          <w:szCs w:val="28"/>
        </w:rPr>
        <w:t xml:space="preserve">культурной сферы  Муромцевского муниципального района Омской </w:t>
      </w:r>
      <w:r w:rsidRPr="00416FDB">
        <w:rPr>
          <w:sz w:val="28"/>
          <w:szCs w:val="28"/>
        </w:rPr>
        <w:t>области» (далее - муниципальная программа) следующие  изменения:</w:t>
      </w:r>
    </w:p>
    <w:p w:rsidR="00EF5247" w:rsidRPr="007E1DB5" w:rsidRDefault="00EF5247" w:rsidP="00EF5247">
      <w:pPr>
        <w:jc w:val="both"/>
        <w:rPr>
          <w:sz w:val="28"/>
          <w:szCs w:val="28"/>
        </w:rPr>
      </w:pPr>
      <w:r w:rsidRPr="00416FDB">
        <w:rPr>
          <w:sz w:val="28"/>
          <w:szCs w:val="28"/>
        </w:rPr>
        <w:tab/>
        <w:t xml:space="preserve">1.1. в разделе №1 муниципальной программы графу «Объемы и источники финансирования муниципальной программы в целом и по годам ее реализации», а также </w:t>
      </w:r>
      <w:r w:rsidRPr="00C92265">
        <w:rPr>
          <w:sz w:val="28"/>
          <w:szCs w:val="28"/>
        </w:rPr>
        <w:t>в разделе № 6 муниципальной программы абзацы с 1 по 5 изложить в новой редакции:</w:t>
      </w:r>
    </w:p>
    <w:p w:rsidR="00EF5247" w:rsidRPr="007E1DB5" w:rsidRDefault="00EF5247" w:rsidP="00EF5247">
      <w:pPr>
        <w:jc w:val="both"/>
        <w:rPr>
          <w:sz w:val="28"/>
          <w:szCs w:val="28"/>
        </w:rPr>
      </w:pPr>
      <w:r w:rsidRPr="007E1DB5">
        <w:rPr>
          <w:sz w:val="28"/>
          <w:szCs w:val="28"/>
        </w:rPr>
        <w:t>«Общий объем средств на финансирование муниципальной программы составляет 7 439 666 493,50 рублей, в том числе:</w:t>
      </w:r>
    </w:p>
    <w:p w:rsidR="00EF5247" w:rsidRPr="007E1DB5" w:rsidRDefault="00EF5247" w:rsidP="00EF5247">
      <w:pPr>
        <w:jc w:val="both"/>
        <w:rPr>
          <w:sz w:val="28"/>
          <w:szCs w:val="28"/>
        </w:rPr>
      </w:pPr>
      <w:r w:rsidRPr="007E1DB5">
        <w:rPr>
          <w:sz w:val="28"/>
          <w:szCs w:val="28"/>
        </w:rPr>
        <w:t xml:space="preserve">2022 год – 745 198 307,36 рублей               </w:t>
      </w:r>
    </w:p>
    <w:p w:rsidR="00EF5247" w:rsidRPr="007E1DB5" w:rsidRDefault="00EF5247" w:rsidP="00EF5247">
      <w:pPr>
        <w:jc w:val="both"/>
        <w:rPr>
          <w:sz w:val="28"/>
          <w:szCs w:val="28"/>
        </w:rPr>
      </w:pPr>
      <w:r w:rsidRPr="007E1DB5">
        <w:rPr>
          <w:sz w:val="28"/>
          <w:szCs w:val="28"/>
        </w:rPr>
        <w:t xml:space="preserve">2023 год – 789 137 259,59 рублей                 </w:t>
      </w:r>
    </w:p>
    <w:p w:rsidR="00EF5247" w:rsidRPr="007E1DB5" w:rsidRDefault="00EF5247" w:rsidP="00EF5247">
      <w:pPr>
        <w:jc w:val="both"/>
        <w:rPr>
          <w:sz w:val="28"/>
          <w:szCs w:val="28"/>
        </w:rPr>
      </w:pPr>
      <w:r w:rsidRPr="007E1DB5">
        <w:rPr>
          <w:sz w:val="28"/>
          <w:szCs w:val="28"/>
        </w:rPr>
        <w:t xml:space="preserve">2024 год – 1 058 979 938,41 рублей               </w:t>
      </w:r>
    </w:p>
    <w:p w:rsidR="00EF5247" w:rsidRPr="007E1DB5" w:rsidRDefault="00EF5247" w:rsidP="00EF5247">
      <w:pPr>
        <w:jc w:val="both"/>
        <w:rPr>
          <w:sz w:val="28"/>
          <w:szCs w:val="28"/>
        </w:rPr>
      </w:pPr>
      <w:r w:rsidRPr="007E1DB5">
        <w:rPr>
          <w:sz w:val="28"/>
          <w:szCs w:val="28"/>
        </w:rPr>
        <w:t xml:space="preserve">2025 год – 890 884 570,28 рублей                 </w:t>
      </w:r>
    </w:p>
    <w:p w:rsidR="00EF5247" w:rsidRPr="007E1DB5" w:rsidRDefault="00EF5247" w:rsidP="00EF5247">
      <w:pPr>
        <w:jc w:val="both"/>
        <w:rPr>
          <w:sz w:val="28"/>
          <w:szCs w:val="28"/>
        </w:rPr>
      </w:pPr>
      <w:r w:rsidRPr="007E1DB5">
        <w:rPr>
          <w:sz w:val="28"/>
          <w:szCs w:val="28"/>
        </w:rPr>
        <w:t xml:space="preserve">2026 год – 918 087 172,94 рубля                   </w:t>
      </w:r>
    </w:p>
    <w:p w:rsidR="00EF5247" w:rsidRPr="007E1DB5" w:rsidRDefault="00EF5247" w:rsidP="00EF5247">
      <w:pPr>
        <w:jc w:val="both"/>
        <w:rPr>
          <w:sz w:val="28"/>
          <w:szCs w:val="28"/>
        </w:rPr>
      </w:pPr>
      <w:r w:rsidRPr="007E1DB5">
        <w:rPr>
          <w:sz w:val="28"/>
          <w:szCs w:val="28"/>
        </w:rPr>
        <w:t xml:space="preserve">2027 год – 904 996 514,30 рублей                 </w:t>
      </w:r>
    </w:p>
    <w:p w:rsidR="00EF5247" w:rsidRPr="007E1DB5" w:rsidRDefault="00EF5247" w:rsidP="00EF5247">
      <w:pPr>
        <w:jc w:val="both"/>
        <w:rPr>
          <w:sz w:val="28"/>
          <w:szCs w:val="28"/>
        </w:rPr>
      </w:pPr>
      <w:r w:rsidRPr="007E1DB5">
        <w:rPr>
          <w:sz w:val="28"/>
          <w:szCs w:val="28"/>
        </w:rPr>
        <w:lastRenderedPageBreak/>
        <w:t>2028 год – 710 794 243,54 рубля</w:t>
      </w:r>
    </w:p>
    <w:p w:rsidR="00EF5247" w:rsidRPr="007E1DB5" w:rsidRDefault="00EF5247" w:rsidP="00EF5247">
      <w:pPr>
        <w:jc w:val="both"/>
        <w:rPr>
          <w:sz w:val="28"/>
          <w:szCs w:val="28"/>
        </w:rPr>
      </w:pPr>
      <w:r w:rsidRPr="007E1DB5">
        <w:rPr>
          <w:sz w:val="28"/>
          <w:szCs w:val="28"/>
        </w:rPr>
        <w:t>2029 год – 710 794 243,54 рубля</w:t>
      </w:r>
    </w:p>
    <w:p w:rsidR="00EF5247" w:rsidRPr="007E1DB5" w:rsidRDefault="00EF5247" w:rsidP="00EF5247">
      <w:pPr>
        <w:jc w:val="both"/>
        <w:rPr>
          <w:sz w:val="28"/>
          <w:szCs w:val="28"/>
          <w:highlight w:val="yellow"/>
        </w:rPr>
      </w:pPr>
      <w:r w:rsidRPr="007E1DB5">
        <w:rPr>
          <w:sz w:val="28"/>
          <w:szCs w:val="28"/>
        </w:rPr>
        <w:t>2030 год – 710 794 243,54 рубля</w:t>
      </w:r>
    </w:p>
    <w:p w:rsidR="00EF5247" w:rsidRPr="007E1DB5" w:rsidRDefault="00EF5247" w:rsidP="00EF5247">
      <w:pPr>
        <w:jc w:val="both"/>
        <w:rPr>
          <w:sz w:val="28"/>
          <w:szCs w:val="28"/>
        </w:rPr>
      </w:pPr>
      <w:r w:rsidRPr="007E1DB5">
        <w:rPr>
          <w:sz w:val="28"/>
          <w:szCs w:val="28"/>
        </w:rPr>
        <w:t xml:space="preserve">Общий  объем  расходов  за счет поступлений целевого характера из областного бюджета на реализацию муниципальной программы составляет 3 883 558 867,52 рублей, в том числе: </w:t>
      </w:r>
    </w:p>
    <w:p w:rsidR="00EF5247" w:rsidRPr="007E1DB5" w:rsidRDefault="00EF5247" w:rsidP="00EF5247">
      <w:pPr>
        <w:jc w:val="both"/>
        <w:rPr>
          <w:sz w:val="28"/>
          <w:szCs w:val="28"/>
        </w:rPr>
      </w:pPr>
      <w:r w:rsidRPr="007E1DB5">
        <w:rPr>
          <w:sz w:val="28"/>
          <w:szCs w:val="28"/>
        </w:rPr>
        <w:t xml:space="preserve">2022 год – 445 751 020,53 рублей               </w:t>
      </w:r>
    </w:p>
    <w:p w:rsidR="00EF5247" w:rsidRPr="007E1DB5" w:rsidRDefault="00EF5247" w:rsidP="00EF5247">
      <w:pPr>
        <w:jc w:val="both"/>
        <w:rPr>
          <w:sz w:val="28"/>
          <w:szCs w:val="28"/>
        </w:rPr>
      </w:pPr>
      <w:r w:rsidRPr="007E1DB5">
        <w:rPr>
          <w:sz w:val="28"/>
          <w:szCs w:val="28"/>
        </w:rPr>
        <w:t xml:space="preserve">2023 год – 468 738 924,84 рублей                 </w:t>
      </w:r>
    </w:p>
    <w:p w:rsidR="00EF5247" w:rsidRPr="007E1DB5" w:rsidRDefault="00EF5247" w:rsidP="00EF5247">
      <w:pPr>
        <w:jc w:val="both"/>
        <w:rPr>
          <w:sz w:val="28"/>
          <w:szCs w:val="28"/>
        </w:rPr>
      </w:pPr>
      <w:r w:rsidRPr="007E1DB5">
        <w:rPr>
          <w:sz w:val="28"/>
          <w:szCs w:val="28"/>
        </w:rPr>
        <w:t xml:space="preserve">2024 год – 576 839 259,71 рублей               </w:t>
      </w:r>
    </w:p>
    <w:p w:rsidR="00EF5247" w:rsidRPr="007E1DB5" w:rsidRDefault="00EF5247" w:rsidP="00EF5247">
      <w:pPr>
        <w:jc w:val="both"/>
        <w:rPr>
          <w:sz w:val="28"/>
          <w:szCs w:val="28"/>
        </w:rPr>
      </w:pPr>
      <w:r w:rsidRPr="007E1DB5">
        <w:rPr>
          <w:sz w:val="28"/>
          <w:szCs w:val="28"/>
        </w:rPr>
        <w:t xml:space="preserve">2025 год – 522 641 873,56 рубля                 </w:t>
      </w:r>
    </w:p>
    <w:p w:rsidR="00EF5247" w:rsidRPr="007E1DB5" w:rsidRDefault="00EF5247" w:rsidP="00EF5247">
      <w:pPr>
        <w:jc w:val="both"/>
        <w:rPr>
          <w:sz w:val="28"/>
          <w:szCs w:val="28"/>
        </w:rPr>
      </w:pPr>
      <w:r w:rsidRPr="007E1DB5">
        <w:rPr>
          <w:sz w:val="28"/>
          <w:szCs w:val="28"/>
        </w:rPr>
        <w:t xml:space="preserve">2026 год – 469 498 196,81 рублей                   </w:t>
      </w:r>
    </w:p>
    <w:p w:rsidR="00EF5247" w:rsidRPr="007E1DB5" w:rsidRDefault="00EF5247" w:rsidP="00EF5247">
      <w:pPr>
        <w:jc w:val="both"/>
        <w:rPr>
          <w:sz w:val="28"/>
          <w:szCs w:val="28"/>
        </w:rPr>
      </w:pPr>
      <w:r w:rsidRPr="007E1DB5">
        <w:rPr>
          <w:sz w:val="28"/>
          <w:szCs w:val="28"/>
        </w:rPr>
        <w:t xml:space="preserve">2027 год – 469 355 466,27 рублей                 </w:t>
      </w:r>
    </w:p>
    <w:p w:rsidR="00EF5247" w:rsidRPr="007E1DB5" w:rsidRDefault="00EF5247" w:rsidP="00EF5247">
      <w:pPr>
        <w:jc w:val="both"/>
        <w:rPr>
          <w:sz w:val="28"/>
          <w:szCs w:val="28"/>
        </w:rPr>
      </w:pPr>
      <w:r w:rsidRPr="007E1DB5">
        <w:rPr>
          <w:sz w:val="28"/>
          <w:szCs w:val="28"/>
        </w:rPr>
        <w:t>2028 год – 310 244 708,60 рублей</w:t>
      </w:r>
    </w:p>
    <w:p w:rsidR="00EF5247" w:rsidRPr="007E1DB5" w:rsidRDefault="00EF5247" w:rsidP="00EF5247">
      <w:pPr>
        <w:jc w:val="both"/>
        <w:rPr>
          <w:sz w:val="28"/>
          <w:szCs w:val="28"/>
        </w:rPr>
      </w:pPr>
      <w:r w:rsidRPr="007E1DB5">
        <w:rPr>
          <w:sz w:val="28"/>
          <w:szCs w:val="28"/>
        </w:rPr>
        <w:t>2029 год – 310 244 708,60 рублей</w:t>
      </w:r>
    </w:p>
    <w:p w:rsidR="00EF5247" w:rsidRPr="007E1DB5" w:rsidRDefault="00EF5247" w:rsidP="00EF5247">
      <w:pPr>
        <w:jc w:val="both"/>
        <w:rPr>
          <w:sz w:val="28"/>
          <w:szCs w:val="28"/>
        </w:rPr>
      </w:pPr>
      <w:r w:rsidRPr="007E1DB5">
        <w:rPr>
          <w:sz w:val="28"/>
          <w:szCs w:val="28"/>
        </w:rPr>
        <w:t>2030 год – 310 244 708,60 рублей</w:t>
      </w:r>
    </w:p>
    <w:p w:rsidR="00EF5247" w:rsidRPr="007E1DB5" w:rsidRDefault="00EF5247" w:rsidP="00EF5247">
      <w:pPr>
        <w:jc w:val="both"/>
        <w:rPr>
          <w:sz w:val="28"/>
          <w:szCs w:val="28"/>
        </w:rPr>
      </w:pPr>
      <w:r w:rsidRPr="007E1DB5">
        <w:rPr>
          <w:sz w:val="28"/>
          <w:szCs w:val="28"/>
        </w:rPr>
        <w:t xml:space="preserve">Общий объем расходов федерального бюджета на реализацию     муниципальной программы   составляет 431 234 938,44  рублей, в том числе:       </w:t>
      </w:r>
    </w:p>
    <w:p w:rsidR="00EF5247" w:rsidRPr="007E1DB5" w:rsidRDefault="00EF5247" w:rsidP="00EF5247">
      <w:pPr>
        <w:jc w:val="both"/>
        <w:rPr>
          <w:sz w:val="28"/>
          <w:szCs w:val="28"/>
        </w:rPr>
      </w:pPr>
      <w:r w:rsidRPr="007E1DB5">
        <w:rPr>
          <w:sz w:val="28"/>
          <w:szCs w:val="28"/>
        </w:rPr>
        <w:t xml:space="preserve">2022 год – 34 757 342,96 рубля               </w:t>
      </w:r>
    </w:p>
    <w:p w:rsidR="00EF5247" w:rsidRPr="007E1DB5" w:rsidRDefault="00EF5247" w:rsidP="00EF5247">
      <w:pPr>
        <w:jc w:val="both"/>
        <w:rPr>
          <w:sz w:val="28"/>
          <w:szCs w:val="28"/>
        </w:rPr>
      </w:pPr>
      <w:r w:rsidRPr="007E1DB5">
        <w:rPr>
          <w:sz w:val="28"/>
          <w:szCs w:val="28"/>
        </w:rPr>
        <w:t xml:space="preserve">2023 год – 32 170 694,73 рубля                 </w:t>
      </w:r>
    </w:p>
    <w:p w:rsidR="00EF5247" w:rsidRPr="007E1DB5" w:rsidRDefault="00EF5247" w:rsidP="00EF5247">
      <w:pPr>
        <w:jc w:val="both"/>
        <w:rPr>
          <w:sz w:val="28"/>
          <w:szCs w:val="28"/>
        </w:rPr>
      </w:pPr>
      <w:r w:rsidRPr="007E1DB5">
        <w:rPr>
          <w:sz w:val="28"/>
          <w:szCs w:val="28"/>
        </w:rPr>
        <w:t xml:space="preserve">2024 год – 147 827 142,41 рубля                 </w:t>
      </w:r>
    </w:p>
    <w:p w:rsidR="00EF5247" w:rsidRPr="007E1DB5" w:rsidRDefault="00EF5247" w:rsidP="00EF5247">
      <w:pPr>
        <w:jc w:val="both"/>
        <w:rPr>
          <w:sz w:val="28"/>
          <w:szCs w:val="28"/>
        </w:rPr>
      </w:pPr>
      <w:r w:rsidRPr="007E1DB5">
        <w:rPr>
          <w:sz w:val="28"/>
          <w:szCs w:val="28"/>
        </w:rPr>
        <w:t xml:space="preserve">2025 год – 47 351 086,07 рублей                 </w:t>
      </w:r>
    </w:p>
    <w:p w:rsidR="00EF5247" w:rsidRPr="007E1DB5" w:rsidRDefault="00EF5247" w:rsidP="00EF5247">
      <w:pPr>
        <w:jc w:val="both"/>
        <w:rPr>
          <w:sz w:val="28"/>
          <w:szCs w:val="28"/>
        </w:rPr>
      </w:pPr>
      <w:r w:rsidRPr="007E1DB5">
        <w:rPr>
          <w:sz w:val="28"/>
          <w:szCs w:val="28"/>
        </w:rPr>
        <w:t xml:space="preserve">2026 год – 43 862 651,70 рублей                 </w:t>
      </w:r>
    </w:p>
    <w:p w:rsidR="00EF5247" w:rsidRPr="007E1DB5" w:rsidRDefault="00EF5247" w:rsidP="00EF5247">
      <w:pPr>
        <w:jc w:val="both"/>
        <w:rPr>
          <w:sz w:val="28"/>
          <w:szCs w:val="28"/>
        </w:rPr>
      </w:pPr>
      <w:r w:rsidRPr="007E1DB5">
        <w:rPr>
          <w:sz w:val="28"/>
          <w:szCs w:val="28"/>
        </w:rPr>
        <w:t xml:space="preserve">2027 год – 43 193 658,42 рублей                 </w:t>
      </w:r>
    </w:p>
    <w:p w:rsidR="00EF5247" w:rsidRPr="007E1DB5" w:rsidRDefault="00EF5247" w:rsidP="00EF5247">
      <w:pPr>
        <w:jc w:val="both"/>
        <w:rPr>
          <w:sz w:val="28"/>
          <w:szCs w:val="28"/>
        </w:rPr>
      </w:pPr>
      <w:r w:rsidRPr="007E1DB5">
        <w:rPr>
          <w:sz w:val="28"/>
          <w:szCs w:val="28"/>
        </w:rPr>
        <w:t>2028 год – 27 357 454,05 рубля</w:t>
      </w:r>
    </w:p>
    <w:p w:rsidR="00EF5247" w:rsidRPr="007E1DB5" w:rsidRDefault="00EF5247" w:rsidP="00EF5247">
      <w:pPr>
        <w:jc w:val="both"/>
        <w:rPr>
          <w:sz w:val="28"/>
          <w:szCs w:val="28"/>
        </w:rPr>
      </w:pPr>
      <w:r w:rsidRPr="007E1DB5">
        <w:rPr>
          <w:sz w:val="28"/>
          <w:szCs w:val="28"/>
        </w:rPr>
        <w:t>2029 год – 27 357 454,05 рубля</w:t>
      </w:r>
    </w:p>
    <w:p w:rsidR="00EF5247" w:rsidRPr="007E1DB5" w:rsidRDefault="00EF5247" w:rsidP="00EF5247">
      <w:pPr>
        <w:jc w:val="both"/>
        <w:rPr>
          <w:sz w:val="28"/>
          <w:szCs w:val="28"/>
        </w:rPr>
      </w:pPr>
      <w:r w:rsidRPr="007E1DB5">
        <w:rPr>
          <w:sz w:val="28"/>
          <w:szCs w:val="28"/>
        </w:rPr>
        <w:t>2030 год – 27 357 454,05 рубля</w:t>
      </w:r>
    </w:p>
    <w:p w:rsidR="00EF5247" w:rsidRPr="007E1DB5" w:rsidRDefault="00EF5247" w:rsidP="00EF5247">
      <w:pPr>
        <w:jc w:val="both"/>
        <w:rPr>
          <w:sz w:val="28"/>
          <w:szCs w:val="28"/>
        </w:rPr>
      </w:pPr>
      <w:r w:rsidRPr="007E1DB5">
        <w:rPr>
          <w:sz w:val="28"/>
          <w:szCs w:val="28"/>
        </w:rPr>
        <w:t xml:space="preserve">Общий объем расходов местного бюджета на реализацию  муниципальной программы   составляет  3 124 872 687,54 рублей, в том числе:       </w:t>
      </w:r>
    </w:p>
    <w:p w:rsidR="00EF5247" w:rsidRPr="007E1DB5" w:rsidRDefault="00EF5247" w:rsidP="00EF5247">
      <w:pPr>
        <w:jc w:val="both"/>
        <w:rPr>
          <w:sz w:val="28"/>
          <w:szCs w:val="28"/>
        </w:rPr>
      </w:pPr>
      <w:r w:rsidRPr="007E1DB5">
        <w:rPr>
          <w:sz w:val="28"/>
          <w:szCs w:val="28"/>
        </w:rPr>
        <w:t xml:space="preserve">2022 год – 264 689 943,87 рублей               </w:t>
      </w:r>
    </w:p>
    <w:p w:rsidR="00EF5247" w:rsidRPr="007E1DB5" w:rsidRDefault="00EF5247" w:rsidP="00EF5247">
      <w:pPr>
        <w:jc w:val="both"/>
        <w:rPr>
          <w:sz w:val="28"/>
          <w:szCs w:val="28"/>
        </w:rPr>
      </w:pPr>
      <w:r w:rsidRPr="007E1DB5">
        <w:rPr>
          <w:sz w:val="28"/>
          <w:szCs w:val="28"/>
        </w:rPr>
        <w:t xml:space="preserve">2023 год – 288 227 640,02 рублей                 </w:t>
      </w:r>
    </w:p>
    <w:p w:rsidR="00EF5247" w:rsidRPr="007E1DB5" w:rsidRDefault="00EF5247" w:rsidP="00EF5247">
      <w:pPr>
        <w:jc w:val="both"/>
        <w:rPr>
          <w:sz w:val="28"/>
          <w:szCs w:val="28"/>
        </w:rPr>
      </w:pPr>
      <w:r w:rsidRPr="007E1DB5">
        <w:rPr>
          <w:sz w:val="28"/>
          <w:szCs w:val="28"/>
        </w:rPr>
        <w:t xml:space="preserve">2024 год – 334 313 536,29 рублей               </w:t>
      </w:r>
    </w:p>
    <w:p w:rsidR="00EF5247" w:rsidRPr="007E1DB5" w:rsidRDefault="00EF5247" w:rsidP="00EF5247">
      <w:pPr>
        <w:jc w:val="both"/>
        <w:rPr>
          <w:sz w:val="28"/>
          <w:szCs w:val="28"/>
        </w:rPr>
      </w:pPr>
      <w:r w:rsidRPr="007E1DB5">
        <w:rPr>
          <w:sz w:val="28"/>
          <w:szCs w:val="28"/>
        </w:rPr>
        <w:t xml:space="preserve">2025 год – 320 891 610,65 рублей                 </w:t>
      </w:r>
    </w:p>
    <w:p w:rsidR="00EF5247" w:rsidRPr="007E1DB5" w:rsidRDefault="00EF5247" w:rsidP="00EF5247">
      <w:pPr>
        <w:jc w:val="both"/>
        <w:rPr>
          <w:sz w:val="28"/>
          <w:szCs w:val="28"/>
        </w:rPr>
      </w:pPr>
      <w:r w:rsidRPr="007E1DB5">
        <w:rPr>
          <w:sz w:val="28"/>
          <w:szCs w:val="28"/>
        </w:rPr>
        <w:t xml:space="preserve">2026 год – 404 726 324,43 рубля                   </w:t>
      </w:r>
    </w:p>
    <w:p w:rsidR="00EF5247" w:rsidRPr="007E1DB5" w:rsidRDefault="00EF5247" w:rsidP="00EF5247">
      <w:pPr>
        <w:jc w:val="both"/>
        <w:rPr>
          <w:sz w:val="28"/>
          <w:szCs w:val="28"/>
        </w:rPr>
      </w:pPr>
      <w:r w:rsidRPr="007E1DB5">
        <w:rPr>
          <w:sz w:val="28"/>
          <w:szCs w:val="28"/>
        </w:rPr>
        <w:t xml:space="preserve">2027 год – 392 447 389,61 рублей                </w:t>
      </w:r>
    </w:p>
    <w:p w:rsidR="00EF5247" w:rsidRPr="007E1DB5" w:rsidRDefault="00EF5247" w:rsidP="00EF5247">
      <w:pPr>
        <w:jc w:val="both"/>
        <w:rPr>
          <w:sz w:val="28"/>
          <w:szCs w:val="28"/>
        </w:rPr>
      </w:pPr>
      <w:r w:rsidRPr="007E1DB5">
        <w:rPr>
          <w:sz w:val="28"/>
          <w:szCs w:val="28"/>
        </w:rPr>
        <w:t>2028 год – 373 192 080,89 рублей</w:t>
      </w:r>
    </w:p>
    <w:p w:rsidR="00EF5247" w:rsidRPr="007E1DB5" w:rsidRDefault="00EF5247" w:rsidP="00EF5247">
      <w:pPr>
        <w:jc w:val="both"/>
        <w:rPr>
          <w:sz w:val="28"/>
          <w:szCs w:val="28"/>
        </w:rPr>
      </w:pPr>
      <w:r w:rsidRPr="007E1DB5">
        <w:rPr>
          <w:sz w:val="28"/>
          <w:szCs w:val="28"/>
        </w:rPr>
        <w:t>2029 год – 373 192 080,89 рублей</w:t>
      </w:r>
    </w:p>
    <w:p w:rsidR="00EF5247" w:rsidRPr="007E1DB5" w:rsidRDefault="00EF5247" w:rsidP="00EF5247">
      <w:pPr>
        <w:jc w:val="both"/>
        <w:rPr>
          <w:sz w:val="28"/>
          <w:szCs w:val="28"/>
        </w:rPr>
      </w:pPr>
      <w:r w:rsidRPr="007E1DB5">
        <w:rPr>
          <w:sz w:val="28"/>
          <w:szCs w:val="28"/>
        </w:rPr>
        <w:t>2030 год – 373 192 080,89 рублей</w:t>
      </w:r>
    </w:p>
    <w:p w:rsidR="00EF5247" w:rsidRPr="00CE4F7E" w:rsidRDefault="00EF5247" w:rsidP="00EF5247">
      <w:pPr>
        <w:jc w:val="both"/>
        <w:rPr>
          <w:sz w:val="28"/>
          <w:szCs w:val="28"/>
        </w:rPr>
      </w:pPr>
      <w:r w:rsidRPr="007E1DB5">
        <w:rPr>
          <w:sz w:val="28"/>
          <w:szCs w:val="28"/>
        </w:rPr>
        <w:t>Источником</w:t>
      </w:r>
      <w:r w:rsidRPr="00C92265">
        <w:rPr>
          <w:sz w:val="28"/>
          <w:szCs w:val="28"/>
        </w:rPr>
        <w:t xml:space="preserve"> финансирования муниципальной программы являются налоговые и неналоговые доходы местного бюджета, поступления целевого и целевого характера</w:t>
      </w:r>
      <w:r w:rsidRPr="00CE4F7E">
        <w:rPr>
          <w:sz w:val="28"/>
          <w:szCs w:val="28"/>
        </w:rPr>
        <w:t xml:space="preserve"> из областного бюджета, поступления из федерального бюджета»;</w:t>
      </w:r>
    </w:p>
    <w:p w:rsidR="00EF5247" w:rsidRPr="001B6581" w:rsidRDefault="00EF5247" w:rsidP="00EF5247">
      <w:pPr>
        <w:jc w:val="both"/>
        <w:rPr>
          <w:sz w:val="28"/>
          <w:szCs w:val="28"/>
        </w:rPr>
      </w:pPr>
      <w:r w:rsidRPr="00CE4F7E">
        <w:rPr>
          <w:sz w:val="28"/>
          <w:szCs w:val="28"/>
        </w:rPr>
        <w:tab/>
        <w:t>1.2. приложение №</w:t>
      </w:r>
      <w:r w:rsidRPr="006947AF">
        <w:rPr>
          <w:sz w:val="28"/>
          <w:szCs w:val="28"/>
        </w:rPr>
        <w:t xml:space="preserve"> 2 к муниципальной программе «Структура муниципальной программы Муромцевского муниципального района Омской области «Развитие социально</w:t>
      </w:r>
      <w:r w:rsidRPr="001B6581">
        <w:rPr>
          <w:sz w:val="28"/>
          <w:szCs w:val="28"/>
        </w:rPr>
        <w:t>-культурной сферы Муромцевского муниципального района  Омской области»»  изложить в новой редакции в соответствии с приложением  № 1 к настоящему постановлению;</w:t>
      </w:r>
    </w:p>
    <w:p w:rsidR="00EF5247" w:rsidRPr="00F21383" w:rsidRDefault="00EF5247" w:rsidP="00EF52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6581">
        <w:rPr>
          <w:rFonts w:ascii="Times New Roman" w:hAnsi="Times New Roman" w:cs="Times New Roman"/>
          <w:sz w:val="28"/>
          <w:szCs w:val="28"/>
        </w:rPr>
        <w:tab/>
        <w:t>1.3</w:t>
      </w:r>
      <w:r w:rsidRPr="00C92265">
        <w:rPr>
          <w:rFonts w:ascii="Times New Roman" w:hAnsi="Times New Roman" w:cs="Times New Roman"/>
          <w:sz w:val="28"/>
          <w:szCs w:val="28"/>
        </w:rPr>
        <w:t xml:space="preserve">. </w:t>
      </w:r>
      <w:r w:rsidRPr="007E1DB5">
        <w:rPr>
          <w:rFonts w:ascii="Times New Roman" w:hAnsi="Times New Roman" w:cs="Times New Roman"/>
          <w:sz w:val="28"/>
          <w:szCs w:val="28"/>
        </w:rPr>
        <w:t xml:space="preserve">приложение № 4 к муниципальной программе «Подпрограмма «Развитие культуры и туризма Муромцевского муниципального района </w:t>
      </w:r>
      <w:r w:rsidRPr="007E1DB5">
        <w:rPr>
          <w:rFonts w:ascii="Times New Roman" w:hAnsi="Times New Roman" w:cs="Times New Roman"/>
          <w:sz w:val="28"/>
          <w:szCs w:val="28"/>
        </w:rPr>
        <w:lastRenderedPageBreak/>
        <w:t>Омской области»» изложить в новой редакции в соответствии</w:t>
      </w:r>
      <w:r w:rsidRPr="00F21383">
        <w:rPr>
          <w:rFonts w:ascii="Times New Roman" w:hAnsi="Times New Roman" w:cs="Times New Roman"/>
          <w:sz w:val="28"/>
          <w:szCs w:val="28"/>
        </w:rPr>
        <w:t xml:space="preserve"> с приложением  № 2 к настоящему постановлению.</w:t>
      </w:r>
    </w:p>
    <w:p w:rsidR="00EF5247" w:rsidRPr="00416FDB" w:rsidRDefault="00EF5247" w:rsidP="00EF52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6E7D">
        <w:rPr>
          <w:rFonts w:ascii="Times New Roman" w:hAnsi="Times New Roman" w:cs="Times New Roman"/>
          <w:sz w:val="28"/>
          <w:szCs w:val="28"/>
        </w:rPr>
        <w:tab/>
      </w:r>
      <w:r w:rsidRPr="00626E7D">
        <w:rPr>
          <w:rFonts w:ascii="Times New Roman" w:hAnsi="Times New Roman" w:cs="Times New Roman"/>
          <w:bCs/>
          <w:sz w:val="28"/>
          <w:szCs w:val="28"/>
        </w:rPr>
        <w:t>2</w:t>
      </w:r>
      <w:r w:rsidRPr="00626E7D">
        <w:rPr>
          <w:rFonts w:ascii="Times New Roman" w:hAnsi="Times New Roman" w:cs="Times New Roman"/>
          <w:sz w:val="28"/>
          <w:szCs w:val="28"/>
        </w:rPr>
        <w:t>.</w:t>
      </w:r>
      <w:r w:rsidRPr="00626E7D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Настоящее   постановление   разместить   </w:t>
      </w:r>
      <w:r w:rsidRPr="00626E7D">
        <w:rPr>
          <w:rFonts w:ascii="Times New Roman" w:hAnsi="Times New Roman" w:cs="Times New Roman"/>
          <w:color w:val="000000"/>
          <w:spacing w:val="4"/>
          <w:sz w:val="28"/>
          <w:szCs w:val="28"/>
        </w:rPr>
        <w:t>на официальном сайте Муромцевского муниципального района Омской области в сети «Интернет</w:t>
      </w:r>
      <w:r w:rsidRPr="00416FDB">
        <w:rPr>
          <w:rFonts w:ascii="Times New Roman" w:hAnsi="Times New Roman" w:cs="Times New Roman"/>
          <w:color w:val="000000"/>
          <w:spacing w:val="4"/>
          <w:sz w:val="28"/>
          <w:szCs w:val="28"/>
        </w:rPr>
        <w:t>».</w:t>
      </w:r>
    </w:p>
    <w:p w:rsidR="00EF5247" w:rsidRPr="00416FDB" w:rsidRDefault="00EF5247" w:rsidP="00EF524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F5247" w:rsidRDefault="00EF5247" w:rsidP="00EF5247">
      <w:pPr>
        <w:jc w:val="both"/>
        <w:rPr>
          <w:sz w:val="28"/>
          <w:szCs w:val="28"/>
        </w:rPr>
      </w:pPr>
    </w:p>
    <w:p w:rsidR="00EF5247" w:rsidRDefault="00EF5247" w:rsidP="00EF5247">
      <w:pPr>
        <w:jc w:val="both"/>
        <w:rPr>
          <w:sz w:val="28"/>
          <w:szCs w:val="28"/>
        </w:rPr>
      </w:pPr>
      <w:r w:rsidRPr="00474A47">
        <w:rPr>
          <w:sz w:val="28"/>
          <w:szCs w:val="28"/>
        </w:rPr>
        <w:t>Глав</w:t>
      </w:r>
      <w:r>
        <w:rPr>
          <w:sz w:val="28"/>
          <w:szCs w:val="28"/>
        </w:rPr>
        <w:t xml:space="preserve">а </w:t>
      </w:r>
      <w:r w:rsidRPr="00474A47">
        <w:rPr>
          <w:sz w:val="28"/>
          <w:szCs w:val="28"/>
        </w:rPr>
        <w:t>муниципального района</w:t>
      </w:r>
      <w:r w:rsidRPr="002D28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С.Н. Казанков                 </w:t>
      </w:r>
    </w:p>
    <w:p w:rsidR="00EF5247" w:rsidRPr="006C486D" w:rsidRDefault="00EF5247" w:rsidP="00EF5247">
      <w:pPr>
        <w:jc w:val="both"/>
        <w:rPr>
          <w:sz w:val="28"/>
          <w:szCs w:val="28"/>
        </w:rPr>
      </w:pPr>
      <w:r w:rsidRPr="00474A47">
        <w:rPr>
          <w:sz w:val="28"/>
          <w:szCs w:val="28"/>
        </w:rPr>
        <w:tab/>
        <w:t xml:space="preserve">          </w:t>
      </w:r>
      <w:r w:rsidRPr="00474A47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Pr="006C486D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</w:t>
      </w:r>
    </w:p>
    <w:p w:rsidR="00EF5247" w:rsidRDefault="00EF5247" w:rsidP="00EF5247">
      <w:pPr>
        <w:jc w:val="both"/>
      </w:pPr>
    </w:p>
    <w:p w:rsidR="00EF5247" w:rsidRDefault="00EF5247" w:rsidP="00EF5247">
      <w:pPr>
        <w:jc w:val="both"/>
      </w:pPr>
    </w:p>
    <w:p w:rsidR="00EF5247" w:rsidRDefault="00EF5247" w:rsidP="00EF5247">
      <w:pPr>
        <w:jc w:val="both"/>
      </w:pPr>
    </w:p>
    <w:p w:rsidR="00EF5247" w:rsidRDefault="00EF5247" w:rsidP="00EF5247">
      <w:pPr>
        <w:jc w:val="both"/>
      </w:pPr>
    </w:p>
    <w:p w:rsidR="00EF5247" w:rsidRDefault="00EF5247" w:rsidP="00EF5247">
      <w:pPr>
        <w:jc w:val="both"/>
      </w:pPr>
    </w:p>
    <w:p w:rsidR="00EF5247" w:rsidRDefault="00EF5247" w:rsidP="00EF5247">
      <w:pPr>
        <w:jc w:val="both"/>
      </w:pPr>
    </w:p>
    <w:p w:rsidR="00EF5247" w:rsidRDefault="00EF5247" w:rsidP="00EF5247">
      <w:pPr>
        <w:jc w:val="both"/>
      </w:pPr>
    </w:p>
    <w:p w:rsidR="00EF5247" w:rsidRDefault="00EF5247" w:rsidP="00EF5247">
      <w:pPr>
        <w:jc w:val="both"/>
      </w:pPr>
    </w:p>
    <w:p w:rsidR="00EF5247" w:rsidRDefault="00EF5247" w:rsidP="00EF5247">
      <w:pPr>
        <w:jc w:val="both"/>
      </w:pPr>
    </w:p>
    <w:p w:rsidR="00EF5247" w:rsidRDefault="00EF5247" w:rsidP="00EF5247">
      <w:pPr>
        <w:jc w:val="both"/>
      </w:pPr>
    </w:p>
    <w:p w:rsidR="00EF5247" w:rsidRDefault="00EF5247" w:rsidP="00EF5247">
      <w:pPr>
        <w:jc w:val="both"/>
      </w:pPr>
    </w:p>
    <w:p w:rsidR="00EF5247" w:rsidRDefault="00EF5247" w:rsidP="00EF5247">
      <w:pPr>
        <w:jc w:val="both"/>
      </w:pPr>
    </w:p>
    <w:p w:rsidR="00EF5247" w:rsidRDefault="00EF5247" w:rsidP="00EF5247">
      <w:pPr>
        <w:jc w:val="both"/>
      </w:pPr>
    </w:p>
    <w:p w:rsidR="00EF5247" w:rsidRDefault="00EF5247" w:rsidP="00EF5247">
      <w:pPr>
        <w:jc w:val="both"/>
      </w:pPr>
    </w:p>
    <w:p w:rsidR="00EF5247" w:rsidRDefault="00EF5247" w:rsidP="00EF5247">
      <w:pPr>
        <w:jc w:val="both"/>
      </w:pPr>
    </w:p>
    <w:p w:rsidR="00EF5247" w:rsidRDefault="00EF5247" w:rsidP="00EF5247">
      <w:pPr>
        <w:jc w:val="both"/>
      </w:pPr>
    </w:p>
    <w:p w:rsidR="00EF5247" w:rsidRDefault="00EF5247" w:rsidP="00EF5247">
      <w:pPr>
        <w:autoSpaceDE w:val="0"/>
        <w:autoSpaceDN w:val="0"/>
        <w:adjustRightInd w:val="0"/>
        <w:ind w:firstLine="708"/>
        <w:jc w:val="both"/>
      </w:pPr>
    </w:p>
    <w:p w:rsidR="00EF5247" w:rsidRDefault="00EF5247" w:rsidP="00EF5247">
      <w:pPr>
        <w:autoSpaceDE w:val="0"/>
        <w:autoSpaceDN w:val="0"/>
        <w:adjustRightInd w:val="0"/>
        <w:ind w:firstLine="708"/>
        <w:jc w:val="both"/>
      </w:pPr>
    </w:p>
    <w:p w:rsidR="00EF5247" w:rsidRDefault="00EF5247" w:rsidP="00EF5247">
      <w:pPr>
        <w:autoSpaceDE w:val="0"/>
        <w:autoSpaceDN w:val="0"/>
        <w:adjustRightInd w:val="0"/>
        <w:ind w:firstLine="708"/>
        <w:jc w:val="both"/>
      </w:pPr>
    </w:p>
    <w:p w:rsidR="00EF5247" w:rsidRDefault="00EF5247" w:rsidP="00EF5247">
      <w:pPr>
        <w:autoSpaceDE w:val="0"/>
        <w:autoSpaceDN w:val="0"/>
        <w:adjustRightInd w:val="0"/>
        <w:ind w:firstLine="708"/>
        <w:jc w:val="both"/>
      </w:pPr>
    </w:p>
    <w:p w:rsidR="00EF5247" w:rsidRDefault="00EF5247" w:rsidP="00EF5247">
      <w:pPr>
        <w:autoSpaceDE w:val="0"/>
        <w:autoSpaceDN w:val="0"/>
        <w:adjustRightInd w:val="0"/>
        <w:ind w:firstLine="708"/>
        <w:jc w:val="both"/>
      </w:pPr>
    </w:p>
    <w:p w:rsidR="00EF5247" w:rsidRDefault="00EF5247" w:rsidP="00EF5247">
      <w:pPr>
        <w:autoSpaceDE w:val="0"/>
        <w:autoSpaceDN w:val="0"/>
        <w:adjustRightInd w:val="0"/>
        <w:jc w:val="both"/>
      </w:pPr>
    </w:p>
    <w:p w:rsidR="00EF5247" w:rsidRDefault="00EF5247" w:rsidP="00EF5247">
      <w:pPr>
        <w:autoSpaceDE w:val="0"/>
        <w:autoSpaceDN w:val="0"/>
        <w:adjustRightInd w:val="0"/>
        <w:jc w:val="both"/>
      </w:pPr>
    </w:p>
    <w:p w:rsidR="00EF5247" w:rsidRDefault="00EF5247" w:rsidP="00EF5247">
      <w:pPr>
        <w:autoSpaceDE w:val="0"/>
        <w:autoSpaceDN w:val="0"/>
        <w:adjustRightInd w:val="0"/>
        <w:jc w:val="both"/>
      </w:pPr>
    </w:p>
    <w:p w:rsidR="00EF5247" w:rsidRDefault="00EF5247" w:rsidP="00EF5247">
      <w:pPr>
        <w:autoSpaceDE w:val="0"/>
        <w:autoSpaceDN w:val="0"/>
        <w:adjustRightInd w:val="0"/>
        <w:jc w:val="both"/>
      </w:pPr>
    </w:p>
    <w:p w:rsidR="00EF5247" w:rsidRDefault="00EF5247" w:rsidP="00EF5247">
      <w:pPr>
        <w:autoSpaceDE w:val="0"/>
        <w:autoSpaceDN w:val="0"/>
        <w:adjustRightInd w:val="0"/>
        <w:jc w:val="both"/>
      </w:pPr>
    </w:p>
    <w:p w:rsidR="00EF5247" w:rsidRDefault="00EF5247" w:rsidP="00EF5247">
      <w:pPr>
        <w:autoSpaceDE w:val="0"/>
        <w:autoSpaceDN w:val="0"/>
        <w:adjustRightInd w:val="0"/>
        <w:jc w:val="both"/>
      </w:pPr>
    </w:p>
    <w:p w:rsidR="00EF5247" w:rsidRDefault="00EF5247" w:rsidP="00EF5247">
      <w:pPr>
        <w:autoSpaceDE w:val="0"/>
        <w:autoSpaceDN w:val="0"/>
        <w:adjustRightInd w:val="0"/>
        <w:jc w:val="both"/>
      </w:pPr>
    </w:p>
    <w:p w:rsidR="00EF5247" w:rsidRDefault="00EF5247" w:rsidP="00EF5247">
      <w:pPr>
        <w:autoSpaceDE w:val="0"/>
        <w:autoSpaceDN w:val="0"/>
        <w:adjustRightInd w:val="0"/>
        <w:jc w:val="both"/>
      </w:pPr>
    </w:p>
    <w:p w:rsidR="00EF5247" w:rsidRDefault="00EF5247" w:rsidP="00EF5247">
      <w:pPr>
        <w:autoSpaceDE w:val="0"/>
        <w:autoSpaceDN w:val="0"/>
        <w:adjustRightInd w:val="0"/>
        <w:jc w:val="both"/>
      </w:pPr>
    </w:p>
    <w:p w:rsidR="00EF5247" w:rsidRDefault="00EF5247" w:rsidP="00EF5247">
      <w:pPr>
        <w:autoSpaceDE w:val="0"/>
        <w:autoSpaceDN w:val="0"/>
        <w:adjustRightInd w:val="0"/>
        <w:jc w:val="both"/>
      </w:pPr>
    </w:p>
    <w:p w:rsidR="00EF5247" w:rsidRDefault="00EF5247" w:rsidP="00EF5247">
      <w:pPr>
        <w:autoSpaceDE w:val="0"/>
        <w:autoSpaceDN w:val="0"/>
        <w:adjustRightInd w:val="0"/>
        <w:jc w:val="both"/>
      </w:pPr>
    </w:p>
    <w:p w:rsidR="00EF5247" w:rsidRDefault="00EF5247" w:rsidP="00EF5247">
      <w:pPr>
        <w:autoSpaceDE w:val="0"/>
        <w:autoSpaceDN w:val="0"/>
        <w:adjustRightInd w:val="0"/>
        <w:jc w:val="both"/>
      </w:pPr>
    </w:p>
    <w:p w:rsidR="00EF5247" w:rsidRDefault="00EF5247" w:rsidP="00EF5247">
      <w:pPr>
        <w:autoSpaceDE w:val="0"/>
        <w:autoSpaceDN w:val="0"/>
        <w:adjustRightInd w:val="0"/>
        <w:jc w:val="both"/>
      </w:pPr>
    </w:p>
    <w:p w:rsidR="00EF5247" w:rsidRDefault="00EF5247" w:rsidP="00EF5247">
      <w:pPr>
        <w:autoSpaceDE w:val="0"/>
        <w:autoSpaceDN w:val="0"/>
        <w:adjustRightInd w:val="0"/>
        <w:jc w:val="both"/>
      </w:pPr>
    </w:p>
    <w:p w:rsidR="00EF5247" w:rsidRDefault="00EF5247" w:rsidP="00EF5247">
      <w:pPr>
        <w:autoSpaceDE w:val="0"/>
        <w:autoSpaceDN w:val="0"/>
        <w:adjustRightInd w:val="0"/>
        <w:jc w:val="both"/>
      </w:pPr>
    </w:p>
    <w:p w:rsidR="00EF5247" w:rsidRDefault="00EF5247" w:rsidP="00EF5247">
      <w:pPr>
        <w:autoSpaceDE w:val="0"/>
        <w:autoSpaceDN w:val="0"/>
        <w:adjustRightInd w:val="0"/>
        <w:jc w:val="both"/>
      </w:pPr>
    </w:p>
    <w:p w:rsidR="00EF5247" w:rsidRDefault="00EF5247" w:rsidP="00EF5247">
      <w:pPr>
        <w:autoSpaceDE w:val="0"/>
        <w:autoSpaceDN w:val="0"/>
        <w:adjustRightInd w:val="0"/>
        <w:jc w:val="both"/>
      </w:pPr>
    </w:p>
    <w:p w:rsidR="00EF5247" w:rsidRDefault="00EF5247" w:rsidP="00EF5247">
      <w:pPr>
        <w:autoSpaceDE w:val="0"/>
        <w:autoSpaceDN w:val="0"/>
        <w:adjustRightInd w:val="0"/>
        <w:jc w:val="both"/>
      </w:pPr>
    </w:p>
    <w:p w:rsidR="00EF5247" w:rsidRDefault="00EF5247" w:rsidP="00EF5247">
      <w:pPr>
        <w:autoSpaceDE w:val="0"/>
        <w:autoSpaceDN w:val="0"/>
        <w:adjustRightInd w:val="0"/>
        <w:jc w:val="both"/>
      </w:pPr>
    </w:p>
    <w:p w:rsidR="00EF5247" w:rsidRDefault="00EF5247" w:rsidP="00EF5247">
      <w:pPr>
        <w:autoSpaceDE w:val="0"/>
        <w:autoSpaceDN w:val="0"/>
        <w:adjustRightInd w:val="0"/>
        <w:jc w:val="both"/>
      </w:pPr>
    </w:p>
    <w:p w:rsidR="00EF5247" w:rsidRDefault="00EF5247" w:rsidP="00EF5247">
      <w:pPr>
        <w:autoSpaceDE w:val="0"/>
        <w:autoSpaceDN w:val="0"/>
        <w:adjustRightInd w:val="0"/>
        <w:jc w:val="both"/>
      </w:pPr>
    </w:p>
    <w:p w:rsidR="00EF5247" w:rsidRDefault="00EF5247" w:rsidP="00EF5247">
      <w:pPr>
        <w:autoSpaceDE w:val="0"/>
        <w:autoSpaceDN w:val="0"/>
        <w:adjustRightInd w:val="0"/>
        <w:jc w:val="both"/>
      </w:pPr>
    </w:p>
    <w:p w:rsidR="00EF5247" w:rsidRDefault="00EF5247" w:rsidP="00EF5247">
      <w:pPr>
        <w:autoSpaceDE w:val="0"/>
        <w:autoSpaceDN w:val="0"/>
        <w:adjustRightInd w:val="0"/>
        <w:jc w:val="both"/>
      </w:pPr>
    </w:p>
    <w:p w:rsidR="00EF5247" w:rsidRDefault="00EF5247" w:rsidP="00EF5247">
      <w:pPr>
        <w:autoSpaceDE w:val="0"/>
        <w:autoSpaceDN w:val="0"/>
        <w:adjustRightInd w:val="0"/>
        <w:jc w:val="both"/>
      </w:pPr>
      <w:r>
        <w:t>Исп. Мартынова А.С.</w:t>
      </w:r>
    </w:p>
    <w:p w:rsidR="00EF5247" w:rsidRDefault="00EF5247" w:rsidP="00EF5247">
      <w:pPr>
        <w:autoSpaceDE w:val="0"/>
        <w:autoSpaceDN w:val="0"/>
        <w:adjustRightInd w:val="0"/>
        <w:jc w:val="both"/>
      </w:pPr>
      <w:r>
        <w:t>Тел. 8(38158) 22-489</w:t>
      </w:r>
    </w:p>
    <w:p w:rsidR="00EF5247" w:rsidRDefault="00EF5247">
      <w:pPr>
        <w:spacing w:after="200" w:line="276" w:lineRule="auto"/>
        <w:rPr>
          <w:rStyle w:val="FontStyle29"/>
          <w:rFonts w:ascii="Times New Roman" w:hAnsi="Times New Roman" w:cs="Times New Roman"/>
          <w:sz w:val="28"/>
          <w:szCs w:val="28"/>
        </w:rPr>
      </w:pPr>
      <w:r>
        <w:rPr>
          <w:rStyle w:val="FontStyle29"/>
          <w:rFonts w:ascii="Times New Roman" w:hAnsi="Times New Roman" w:cs="Times New Roman"/>
          <w:sz w:val="28"/>
          <w:szCs w:val="28"/>
        </w:rPr>
        <w:br w:type="page"/>
      </w:r>
    </w:p>
    <w:p w:rsidR="00EF5247" w:rsidRDefault="00EF5247" w:rsidP="00EF5247">
      <w:pPr>
        <w:pStyle w:val="ConsPlusCell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№ 2 к постановлению </w:t>
      </w:r>
    </w:p>
    <w:p w:rsidR="00EF5247" w:rsidRDefault="00EF5247" w:rsidP="00EF5247">
      <w:pPr>
        <w:pStyle w:val="ConsPlusCel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Администрации Муромцевского </w:t>
      </w:r>
    </w:p>
    <w:p w:rsidR="00EF5247" w:rsidRDefault="00EF5247" w:rsidP="00EF5247">
      <w:pPr>
        <w:pStyle w:val="ConsPlusCel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района Омской области </w:t>
      </w:r>
    </w:p>
    <w:p w:rsidR="00EF5247" w:rsidRDefault="00EF5247" w:rsidP="00EF5247">
      <w:pPr>
        <w:pStyle w:val="ConsPlusCell"/>
        <w:jc w:val="right"/>
        <w:rPr>
          <w:sz w:val="24"/>
          <w:szCs w:val="24"/>
        </w:rPr>
      </w:pPr>
      <w:r>
        <w:rPr>
          <w:sz w:val="24"/>
          <w:szCs w:val="24"/>
        </w:rPr>
        <w:t>от 19.05.2025 № 111-п</w:t>
      </w:r>
    </w:p>
    <w:p w:rsidR="00EF5247" w:rsidRDefault="00EF5247" w:rsidP="00EF5247">
      <w:pPr>
        <w:pStyle w:val="ConsPlusCell"/>
        <w:jc w:val="right"/>
        <w:rPr>
          <w:sz w:val="24"/>
          <w:szCs w:val="24"/>
        </w:rPr>
      </w:pPr>
    </w:p>
    <w:p w:rsidR="00EF5247" w:rsidRPr="003629AB" w:rsidRDefault="00EF5247" w:rsidP="00EF5247">
      <w:pPr>
        <w:pStyle w:val="ConsPlusCell"/>
        <w:jc w:val="right"/>
        <w:rPr>
          <w:sz w:val="24"/>
          <w:szCs w:val="24"/>
        </w:rPr>
      </w:pPr>
      <w:r w:rsidRPr="003629AB">
        <w:rPr>
          <w:sz w:val="24"/>
          <w:szCs w:val="24"/>
        </w:rPr>
        <w:t xml:space="preserve">Приложение № 4 </w:t>
      </w:r>
    </w:p>
    <w:p w:rsidR="00EF5247" w:rsidRPr="003629AB" w:rsidRDefault="00EF5247" w:rsidP="00EF5247">
      <w:pPr>
        <w:pStyle w:val="ConsPlusCell"/>
        <w:jc w:val="right"/>
        <w:rPr>
          <w:sz w:val="24"/>
          <w:szCs w:val="24"/>
        </w:rPr>
      </w:pPr>
      <w:r w:rsidRPr="003629AB">
        <w:rPr>
          <w:sz w:val="24"/>
          <w:szCs w:val="24"/>
        </w:rPr>
        <w:t xml:space="preserve">к муниципальной программе Муромцевского </w:t>
      </w:r>
    </w:p>
    <w:p w:rsidR="00EF5247" w:rsidRPr="003629AB" w:rsidRDefault="00EF5247" w:rsidP="00EF5247">
      <w:pPr>
        <w:pStyle w:val="ConsPlusCell"/>
        <w:jc w:val="right"/>
        <w:rPr>
          <w:sz w:val="24"/>
          <w:szCs w:val="24"/>
        </w:rPr>
      </w:pPr>
      <w:r w:rsidRPr="003629AB">
        <w:rPr>
          <w:sz w:val="24"/>
          <w:szCs w:val="24"/>
        </w:rPr>
        <w:t xml:space="preserve">муниципального района Омской области </w:t>
      </w:r>
    </w:p>
    <w:p w:rsidR="00EF5247" w:rsidRPr="003629AB" w:rsidRDefault="00EF5247" w:rsidP="00EF5247">
      <w:pPr>
        <w:pStyle w:val="ConsPlusCell"/>
        <w:jc w:val="right"/>
        <w:rPr>
          <w:sz w:val="24"/>
          <w:szCs w:val="24"/>
        </w:rPr>
      </w:pPr>
      <w:r w:rsidRPr="003629AB">
        <w:rPr>
          <w:sz w:val="24"/>
          <w:szCs w:val="24"/>
        </w:rPr>
        <w:t xml:space="preserve">«Развитие социально-культурной сферы Муромцевского </w:t>
      </w:r>
    </w:p>
    <w:p w:rsidR="00EF5247" w:rsidRPr="003629AB" w:rsidRDefault="00EF5247" w:rsidP="00EF5247">
      <w:pPr>
        <w:pStyle w:val="ConsPlusCell"/>
        <w:jc w:val="right"/>
        <w:rPr>
          <w:sz w:val="24"/>
          <w:szCs w:val="24"/>
        </w:rPr>
      </w:pPr>
      <w:r w:rsidRPr="003629AB">
        <w:rPr>
          <w:sz w:val="24"/>
          <w:szCs w:val="24"/>
        </w:rPr>
        <w:t xml:space="preserve">муниципального района  Омской области» </w:t>
      </w:r>
    </w:p>
    <w:p w:rsidR="00EF5247" w:rsidRPr="003629AB" w:rsidRDefault="00EF5247" w:rsidP="00EF52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F5247" w:rsidRPr="00D07F24" w:rsidRDefault="00EF5247" w:rsidP="00EF524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7F24">
        <w:rPr>
          <w:rFonts w:ascii="Times New Roman" w:hAnsi="Times New Roman" w:cs="Times New Roman"/>
          <w:b/>
          <w:sz w:val="24"/>
          <w:szCs w:val="24"/>
        </w:rPr>
        <w:t xml:space="preserve">Подпрограмма «Развитие культуры и туризма </w:t>
      </w:r>
    </w:p>
    <w:p w:rsidR="00EF5247" w:rsidRPr="00D07F24" w:rsidRDefault="00EF5247" w:rsidP="00EF524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7F24">
        <w:rPr>
          <w:rFonts w:ascii="Times New Roman" w:hAnsi="Times New Roman" w:cs="Times New Roman"/>
          <w:b/>
          <w:sz w:val="24"/>
          <w:szCs w:val="24"/>
        </w:rPr>
        <w:t xml:space="preserve">Муромцевского муниципального района Омской области» </w:t>
      </w:r>
    </w:p>
    <w:p w:rsidR="00EF5247" w:rsidRPr="003629AB" w:rsidRDefault="00EF5247" w:rsidP="00EF52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F5247" w:rsidRDefault="00EF5247" w:rsidP="00EF52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629AB">
        <w:rPr>
          <w:rFonts w:ascii="Times New Roman" w:hAnsi="Times New Roman" w:cs="Times New Roman"/>
          <w:sz w:val="24"/>
          <w:szCs w:val="24"/>
        </w:rPr>
        <w:t>Раздел 1. Паспорт подпрограммы муниципальной программы</w:t>
      </w:r>
    </w:p>
    <w:p w:rsidR="00EF5247" w:rsidRPr="003629AB" w:rsidRDefault="00EF5247" w:rsidP="00EF52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48"/>
        <w:gridCol w:w="4500"/>
      </w:tblGrid>
      <w:tr w:rsidR="00EF5247" w:rsidRPr="003629AB" w:rsidTr="0042509C">
        <w:tc>
          <w:tcPr>
            <w:tcW w:w="5148" w:type="dxa"/>
            <w:vAlign w:val="center"/>
          </w:tcPr>
          <w:p w:rsidR="00EF5247" w:rsidRPr="003629AB" w:rsidRDefault="00EF5247" w:rsidP="0042509C">
            <w:pPr>
              <w:jc w:val="both"/>
            </w:pPr>
            <w:r w:rsidRPr="003629AB">
              <w:t xml:space="preserve">Наименование муниципальной программы Муромцевского муниципального района Омской области </w:t>
            </w:r>
          </w:p>
        </w:tc>
        <w:tc>
          <w:tcPr>
            <w:tcW w:w="4500" w:type="dxa"/>
            <w:vAlign w:val="center"/>
          </w:tcPr>
          <w:p w:rsidR="00EF5247" w:rsidRPr="003629AB" w:rsidRDefault="00EF5247" w:rsidP="004250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9AB">
              <w:rPr>
                <w:rFonts w:ascii="Times New Roman" w:hAnsi="Times New Roman" w:cs="Times New Roman"/>
                <w:sz w:val="24"/>
                <w:szCs w:val="24"/>
              </w:rPr>
              <w:t>«Развитие социально-культурной сферы Муромцевского муниципального района  Омской области» (далее – муниципальная программа)</w:t>
            </w:r>
          </w:p>
        </w:tc>
      </w:tr>
      <w:tr w:rsidR="00EF5247" w:rsidRPr="003629AB" w:rsidTr="0042509C">
        <w:tc>
          <w:tcPr>
            <w:tcW w:w="5148" w:type="dxa"/>
            <w:vAlign w:val="center"/>
          </w:tcPr>
          <w:p w:rsidR="00EF5247" w:rsidRPr="003629AB" w:rsidRDefault="00EF5247" w:rsidP="0042509C">
            <w:pPr>
              <w:jc w:val="both"/>
            </w:pPr>
            <w:r w:rsidRPr="003629AB">
              <w:t>Наименование подпрограммы муниципальной программы Муромцевского муниципального района (далее – подпрограмма)</w:t>
            </w:r>
          </w:p>
        </w:tc>
        <w:tc>
          <w:tcPr>
            <w:tcW w:w="4500" w:type="dxa"/>
            <w:vAlign w:val="center"/>
          </w:tcPr>
          <w:p w:rsidR="00EF5247" w:rsidRPr="003629AB" w:rsidRDefault="00EF5247" w:rsidP="0042509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629AB">
              <w:rPr>
                <w:rFonts w:ascii="Times New Roman" w:hAnsi="Times New Roman" w:cs="Times New Roman"/>
                <w:sz w:val="24"/>
                <w:szCs w:val="24"/>
              </w:rPr>
              <w:t>«Развитие культуры и туризма Муромцевского муниципального района Омской области» (далее – подпрограмма)</w:t>
            </w:r>
          </w:p>
        </w:tc>
      </w:tr>
      <w:tr w:rsidR="00EF5247" w:rsidRPr="003629AB" w:rsidTr="0042509C">
        <w:tc>
          <w:tcPr>
            <w:tcW w:w="5148" w:type="dxa"/>
          </w:tcPr>
          <w:p w:rsidR="00EF5247" w:rsidRPr="003629AB" w:rsidRDefault="00EF5247" w:rsidP="0042509C">
            <w:pPr>
              <w:autoSpaceDE w:val="0"/>
              <w:autoSpaceDN w:val="0"/>
              <w:adjustRightInd w:val="0"/>
              <w:jc w:val="both"/>
            </w:pPr>
            <w:r w:rsidRPr="003629AB">
              <w:t xml:space="preserve">Наименование исполнительно-распорядительного органа Муромцевского муниципального района Омской области, являющегося соисполнителем муниципальной программы </w:t>
            </w:r>
          </w:p>
        </w:tc>
        <w:tc>
          <w:tcPr>
            <w:tcW w:w="4500" w:type="dxa"/>
          </w:tcPr>
          <w:p w:rsidR="00EF5247" w:rsidRPr="003629AB" w:rsidRDefault="00EF5247" w:rsidP="0042509C">
            <w:pPr>
              <w:pStyle w:val="ConsPlusCell"/>
              <w:jc w:val="both"/>
              <w:rPr>
                <w:sz w:val="24"/>
                <w:szCs w:val="24"/>
              </w:rPr>
            </w:pPr>
            <w:r w:rsidRPr="003629AB">
              <w:rPr>
                <w:sz w:val="24"/>
                <w:szCs w:val="24"/>
              </w:rPr>
              <w:t>Комитет культуры Администрации Муромцевского муниципального района Омской области (далее–Комитет культуры)</w:t>
            </w:r>
          </w:p>
        </w:tc>
      </w:tr>
      <w:tr w:rsidR="00EF5247" w:rsidRPr="003629AB" w:rsidTr="0042509C">
        <w:tc>
          <w:tcPr>
            <w:tcW w:w="5148" w:type="dxa"/>
          </w:tcPr>
          <w:p w:rsidR="00EF5247" w:rsidRPr="003629AB" w:rsidRDefault="00EF5247" w:rsidP="0042509C">
            <w:pPr>
              <w:jc w:val="both"/>
            </w:pPr>
            <w:r w:rsidRPr="003629AB">
              <w:t xml:space="preserve">Наименование исполнительно-распорядительного органа Муромцевского муниципального района Омской области, являющегося исполнителем основного мероприятия, исполнителем ведомственной целевой программы </w:t>
            </w:r>
          </w:p>
        </w:tc>
        <w:tc>
          <w:tcPr>
            <w:tcW w:w="4500" w:type="dxa"/>
          </w:tcPr>
          <w:p w:rsidR="00EF5247" w:rsidRPr="003629AB" w:rsidRDefault="00EF5247" w:rsidP="0042509C">
            <w:pPr>
              <w:pStyle w:val="ConsPlusCell"/>
              <w:jc w:val="both"/>
              <w:rPr>
                <w:sz w:val="24"/>
                <w:szCs w:val="24"/>
              </w:rPr>
            </w:pPr>
            <w:r w:rsidRPr="003629AB">
              <w:rPr>
                <w:sz w:val="24"/>
                <w:szCs w:val="24"/>
              </w:rPr>
              <w:t>Комитет культуры, Администрация Муромцевского муниципального района Омской области (далее - Администрация)</w:t>
            </w:r>
          </w:p>
        </w:tc>
      </w:tr>
      <w:tr w:rsidR="00EF5247" w:rsidRPr="003629AB" w:rsidTr="0042509C">
        <w:tc>
          <w:tcPr>
            <w:tcW w:w="5148" w:type="dxa"/>
          </w:tcPr>
          <w:p w:rsidR="00EF5247" w:rsidRPr="003629AB" w:rsidRDefault="00EF5247" w:rsidP="0042509C">
            <w:pPr>
              <w:autoSpaceDE w:val="0"/>
              <w:autoSpaceDN w:val="0"/>
              <w:adjustRightInd w:val="0"/>
              <w:jc w:val="both"/>
            </w:pPr>
            <w:r w:rsidRPr="003629AB">
              <w:t>Наименование исполнительно-распорядительного органа Муромцевского муниципального района Омской области, являющегося исполнителем мероприятия</w:t>
            </w:r>
          </w:p>
        </w:tc>
        <w:tc>
          <w:tcPr>
            <w:tcW w:w="4500" w:type="dxa"/>
          </w:tcPr>
          <w:p w:rsidR="00EF5247" w:rsidRPr="003629AB" w:rsidRDefault="00EF5247" w:rsidP="0042509C">
            <w:pPr>
              <w:pStyle w:val="ConsPlusCell"/>
              <w:jc w:val="both"/>
              <w:rPr>
                <w:sz w:val="24"/>
                <w:szCs w:val="24"/>
              </w:rPr>
            </w:pPr>
            <w:r w:rsidRPr="003629AB">
              <w:rPr>
                <w:sz w:val="24"/>
                <w:szCs w:val="24"/>
              </w:rPr>
              <w:t>Комитет культуры</w:t>
            </w:r>
          </w:p>
        </w:tc>
      </w:tr>
      <w:tr w:rsidR="00EF5247" w:rsidRPr="003629AB" w:rsidTr="0042509C">
        <w:tc>
          <w:tcPr>
            <w:tcW w:w="5148" w:type="dxa"/>
          </w:tcPr>
          <w:p w:rsidR="00EF5247" w:rsidRPr="003629AB" w:rsidRDefault="00EF5247" w:rsidP="0042509C">
            <w:pPr>
              <w:autoSpaceDE w:val="0"/>
              <w:autoSpaceDN w:val="0"/>
              <w:adjustRightInd w:val="0"/>
              <w:jc w:val="both"/>
            </w:pPr>
            <w:r w:rsidRPr="003629AB">
              <w:t xml:space="preserve">Сроки реализации подпрограммы </w:t>
            </w:r>
          </w:p>
        </w:tc>
        <w:tc>
          <w:tcPr>
            <w:tcW w:w="4500" w:type="dxa"/>
          </w:tcPr>
          <w:p w:rsidR="00EF5247" w:rsidRPr="003629AB" w:rsidRDefault="00EF5247" w:rsidP="0042509C">
            <w:pPr>
              <w:pStyle w:val="ConsPlusCell"/>
              <w:jc w:val="both"/>
              <w:rPr>
                <w:sz w:val="24"/>
                <w:szCs w:val="24"/>
              </w:rPr>
            </w:pPr>
            <w:r w:rsidRPr="003629AB">
              <w:rPr>
                <w:sz w:val="24"/>
                <w:szCs w:val="24"/>
              </w:rPr>
              <w:t>2022</w:t>
            </w:r>
            <w:r w:rsidRPr="003629AB">
              <w:rPr>
                <w:sz w:val="24"/>
                <w:szCs w:val="24"/>
                <w:lang w:val="en-US"/>
              </w:rPr>
              <w:t xml:space="preserve"> </w:t>
            </w:r>
            <w:r w:rsidRPr="003629AB">
              <w:rPr>
                <w:sz w:val="24"/>
                <w:szCs w:val="24"/>
              </w:rPr>
              <w:t>–</w:t>
            </w:r>
            <w:r w:rsidRPr="003629AB">
              <w:rPr>
                <w:sz w:val="24"/>
                <w:szCs w:val="24"/>
                <w:lang w:val="en-US"/>
              </w:rPr>
              <w:t xml:space="preserve"> </w:t>
            </w:r>
            <w:r w:rsidRPr="003629AB">
              <w:rPr>
                <w:sz w:val="24"/>
                <w:szCs w:val="24"/>
              </w:rPr>
              <w:t>2030</w:t>
            </w:r>
            <w:r w:rsidRPr="003629AB">
              <w:rPr>
                <w:sz w:val="24"/>
                <w:szCs w:val="24"/>
                <w:lang w:val="en-US"/>
              </w:rPr>
              <w:t xml:space="preserve"> </w:t>
            </w:r>
            <w:r w:rsidRPr="003629AB">
              <w:rPr>
                <w:sz w:val="24"/>
                <w:szCs w:val="24"/>
              </w:rPr>
              <w:t>годы</w:t>
            </w:r>
          </w:p>
        </w:tc>
      </w:tr>
      <w:tr w:rsidR="00EF5247" w:rsidRPr="003629AB" w:rsidTr="0042509C">
        <w:trPr>
          <w:trHeight w:val="401"/>
        </w:trPr>
        <w:tc>
          <w:tcPr>
            <w:tcW w:w="5148" w:type="dxa"/>
          </w:tcPr>
          <w:p w:rsidR="00EF5247" w:rsidRPr="003629AB" w:rsidRDefault="00EF5247" w:rsidP="0042509C">
            <w:pPr>
              <w:jc w:val="both"/>
            </w:pPr>
            <w:r w:rsidRPr="003629AB">
              <w:t xml:space="preserve">Цель подпрограммы </w:t>
            </w:r>
          </w:p>
        </w:tc>
        <w:tc>
          <w:tcPr>
            <w:tcW w:w="4500" w:type="dxa"/>
          </w:tcPr>
          <w:p w:rsidR="00EF5247" w:rsidRPr="003629AB" w:rsidRDefault="00EF5247" w:rsidP="0042509C">
            <w:pPr>
              <w:jc w:val="both"/>
            </w:pPr>
            <w:proofErr w:type="gramStart"/>
            <w:r w:rsidRPr="003629AB">
              <w:t>Комплексная реализация стратегической роли культуры как духовно-нравственной основы для укрепления единства общества посредством приоритетного культурного и гуманитарного развития, создание благоприятных условий для формирования гармонично развитой личности, реализации каждым человеком его творческого потенциала, сохранение и исторического и культурного наследия Муромцевского района и его использования для воспитания и образования, обеспечение жителям Муромцевского района доступа к знаниям, информации и культурным ценностям,  развития туризма</w:t>
            </w:r>
            <w:proofErr w:type="gramEnd"/>
            <w:r w:rsidRPr="003629AB">
              <w:t xml:space="preserve"> в </w:t>
            </w:r>
            <w:r w:rsidRPr="003629AB">
              <w:lastRenderedPageBreak/>
              <w:t xml:space="preserve">Муромцевском муниципальном районе Омской области </w:t>
            </w:r>
          </w:p>
        </w:tc>
      </w:tr>
      <w:tr w:rsidR="00EF5247" w:rsidRPr="003629AB" w:rsidTr="0042509C">
        <w:trPr>
          <w:trHeight w:val="328"/>
        </w:trPr>
        <w:tc>
          <w:tcPr>
            <w:tcW w:w="5148" w:type="dxa"/>
          </w:tcPr>
          <w:p w:rsidR="00EF5247" w:rsidRPr="003629AB" w:rsidRDefault="00EF5247" w:rsidP="0042509C">
            <w:pPr>
              <w:jc w:val="both"/>
            </w:pPr>
            <w:r w:rsidRPr="003629AB">
              <w:lastRenderedPageBreak/>
              <w:t xml:space="preserve">Задачи подпрограммы </w:t>
            </w:r>
          </w:p>
        </w:tc>
        <w:tc>
          <w:tcPr>
            <w:tcW w:w="4500" w:type="dxa"/>
            <w:shd w:val="clear" w:color="auto" w:fill="auto"/>
          </w:tcPr>
          <w:p w:rsidR="00EF5247" w:rsidRPr="003629AB" w:rsidRDefault="00EF5247" w:rsidP="0042509C">
            <w:pPr>
              <w:jc w:val="both"/>
            </w:pPr>
            <w:r w:rsidRPr="003629AB">
              <w:t>1. Создание условий для обеспечения населения района услугами культуры.</w:t>
            </w:r>
          </w:p>
          <w:p w:rsidR="00EF5247" w:rsidRPr="003629AB" w:rsidRDefault="00EF5247" w:rsidP="0042509C">
            <w:pPr>
              <w:jc w:val="both"/>
            </w:pPr>
            <w:r w:rsidRPr="003629AB">
              <w:t>2. Развитие и поддержка творческой деятельности; создание условий по сохранению нематериального культурного наследия.</w:t>
            </w:r>
          </w:p>
          <w:p w:rsidR="00EF5247" w:rsidRPr="003629AB" w:rsidRDefault="00EF5247" w:rsidP="0042509C">
            <w:pPr>
              <w:jc w:val="both"/>
            </w:pPr>
            <w:r w:rsidRPr="003629AB">
              <w:t>3. Создание условий для повышения качества и разнообразия услуг, предоставляемых  в сфере культуры, развитие кадрового потенциала.</w:t>
            </w:r>
          </w:p>
          <w:p w:rsidR="00EF5247" w:rsidRPr="003629AB" w:rsidRDefault="00EF5247" w:rsidP="0042509C">
            <w:pPr>
              <w:jc w:val="both"/>
            </w:pPr>
            <w:r w:rsidRPr="003629AB">
              <w:t>4. Выявление, охрана, популяризация культурного наследия (в том числе сохранение и пополнение библиотечного, музейного, архивного, кино-, фото-, виде</w:t>
            </w:r>
            <w:proofErr w:type="gramStart"/>
            <w:r w:rsidRPr="003629AB">
              <w:t>о-</w:t>
            </w:r>
            <w:proofErr w:type="gramEnd"/>
            <w:r w:rsidRPr="003629AB">
              <w:t xml:space="preserve"> и </w:t>
            </w:r>
            <w:proofErr w:type="spellStart"/>
            <w:r w:rsidRPr="003629AB">
              <w:t>аудиофондов</w:t>
            </w:r>
            <w:proofErr w:type="spellEnd"/>
            <w:r w:rsidRPr="003629AB">
              <w:t xml:space="preserve">; перевод в электронный вид библиотечных, музейных кино-, фото-, видео- и </w:t>
            </w:r>
            <w:proofErr w:type="spellStart"/>
            <w:r w:rsidRPr="003629AB">
              <w:t>аудиофондов</w:t>
            </w:r>
            <w:proofErr w:type="spellEnd"/>
            <w:r w:rsidRPr="003629AB">
              <w:t>, создание инфраструктуры доступа населения к ним с использованием сети Интернет).</w:t>
            </w:r>
          </w:p>
          <w:p w:rsidR="00EF5247" w:rsidRPr="003629AB" w:rsidRDefault="00EF5247" w:rsidP="0042509C">
            <w:pPr>
              <w:jc w:val="both"/>
            </w:pPr>
            <w:r w:rsidRPr="003629AB">
              <w:t>5. Укрепление и развитие материально-технической базы учреждений культуры муниципального района.</w:t>
            </w:r>
          </w:p>
          <w:p w:rsidR="00EF5247" w:rsidRPr="003629AB" w:rsidRDefault="00EF5247" w:rsidP="0042509C">
            <w:pPr>
              <w:jc w:val="both"/>
            </w:pPr>
            <w:r w:rsidRPr="003629AB">
              <w:t xml:space="preserve">6. Формирование и развитие </w:t>
            </w:r>
            <w:proofErr w:type="gramStart"/>
            <w:r w:rsidRPr="003629AB">
              <w:t>туристской</w:t>
            </w:r>
            <w:proofErr w:type="gramEnd"/>
            <w:r w:rsidRPr="003629AB">
              <w:t xml:space="preserve"> </w:t>
            </w:r>
            <w:proofErr w:type="spellStart"/>
            <w:r w:rsidRPr="003629AB">
              <w:t>дестинации</w:t>
            </w:r>
            <w:proofErr w:type="spellEnd"/>
            <w:r w:rsidRPr="003629AB">
              <w:t xml:space="preserve"> Муромцевского района.</w:t>
            </w:r>
          </w:p>
          <w:p w:rsidR="00EF5247" w:rsidRPr="003629AB" w:rsidRDefault="00EF5247" w:rsidP="0042509C">
            <w:pPr>
              <w:jc w:val="both"/>
            </w:pPr>
            <w:r w:rsidRPr="003629AB">
              <w:t>7. Повышение качества туристских услуг.</w:t>
            </w:r>
          </w:p>
          <w:p w:rsidR="00EF5247" w:rsidRPr="003629AB" w:rsidRDefault="00EF5247" w:rsidP="0042509C">
            <w:pPr>
              <w:jc w:val="both"/>
            </w:pPr>
            <w:r w:rsidRPr="003629AB">
              <w:t>8. Продвижение туристского продукта Муромцевского района.</w:t>
            </w:r>
          </w:p>
          <w:p w:rsidR="00EF5247" w:rsidRPr="003629AB" w:rsidRDefault="00EF5247" w:rsidP="0042509C">
            <w:pPr>
              <w:jc w:val="both"/>
            </w:pPr>
            <w:r w:rsidRPr="003629AB">
              <w:t>9.Обеспечение информационного противодействия идеологии экстремизма и терроризма на территории Муромцевского района.</w:t>
            </w:r>
          </w:p>
        </w:tc>
      </w:tr>
      <w:tr w:rsidR="00EF5247" w:rsidRPr="003629AB" w:rsidTr="0042509C">
        <w:trPr>
          <w:trHeight w:val="709"/>
        </w:trPr>
        <w:tc>
          <w:tcPr>
            <w:tcW w:w="5148" w:type="dxa"/>
          </w:tcPr>
          <w:p w:rsidR="00EF5247" w:rsidRPr="003629AB" w:rsidRDefault="00EF5247" w:rsidP="0042509C">
            <w:pPr>
              <w:autoSpaceDE w:val="0"/>
              <w:autoSpaceDN w:val="0"/>
              <w:adjustRightInd w:val="0"/>
              <w:jc w:val="both"/>
            </w:pPr>
            <w:r w:rsidRPr="003629AB">
              <w:t xml:space="preserve">Перечень основных мероприятий </w:t>
            </w:r>
          </w:p>
        </w:tc>
        <w:tc>
          <w:tcPr>
            <w:tcW w:w="4500" w:type="dxa"/>
          </w:tcPr>
          <w:p w:rsidR="00EF5247" w:rsidRPr="003629AB" w:rsidRDefault="00EF5247" w:rsidP="0042509C">
            <w:pPr>
              <w:jc w:val="both"/>
            </w:pPr>
            <w:r w:rsidRPr="003629AB">
              <w:t xml:space="preserve">1. Обеспечение доступа населения к услугам культуры. </w:t>
            </w:r>
          </w:p>
          <w:p w:rsidR="00EF5247" w:rsidRPr="003629AB" w:rsidRDefault="00EF5247" w:rsidP="0042509C">
            <w:pPr>
              <w:jc w:val="both"/>
            </w:pPr>
            <w:r w:rsidRPr="003629AB">
              <w:t>2. Развитие самодеятельного художественного и народного творчества</w:t>
            </w:r>
          </w:p>
          <w:p w:rsidR="00EF5247" w:rsidRPr="003629AB" w:rsidRDefault="00EF5247" w:rsidP="0042509C">
            <w:pPr>
              <w:jc w:val="both"/>
            </w:pPr>
            <w:r w:rsidRPr="003629AB">
              <w:t xml:space="preserve">3. Сохранение и развитие народной традиционной культуры и детского творчества. </w:t>
            </w:r>
          </w:p>
          <w:p w:rsidR="00EF5247" w:rsidRPr="003629AB" w:rsidRDefault="00EF5247" w:rsidP="0042509C">
            <w:pPr>
              <w:jc w:val="both"/>
            </w:pPr>
            <w:r w:rsidRPr="003629AB">
              <w:t>4. Сохранение и эффективное использование культурного наследия Муромцевского района.</w:t>
            </w:r>
          </w:p>
          <w:p w:rsidR="00EF5247" w:rsidRPr="003629AB" w:rsidRDefault="00EF5247" w:rsidP="0042509C">
            <w:pPr>
              <w:jc w:val="both"/>
            </w:pPr>
            <w:r w:rsidRPr="003629AB">
              <w:t>5. Административно-хозяйственное обслуживание учреждений культуры.</w:t>
            </w:r>
          </w:p>
          <w:p w:rsidR="00EF5247" w:rsidRPr="003629AB" w:rsidRDefault="00EF5247" w:rsidP="0042509C">
            <w:pPr>
              <w:jc w:val="both"/>
            </w:pPr>
            <w:r w:rsidRPr="003629AB">
              <w:t>6. Создание и модернизация туристских объектов.</w:t>
            </w:r>
          </w:p>
          <w:p w:rsidR="00EF5247" w:rsidRPr="003629AB" w:rsidRDefault="00EF5247" w:rsidP="0042509C">
            <w:pPr>
              <w:jc w:val="both"/>
            </w:pPr>
            <w:r w:rsidRPr="003629AB">
              <w:t>7. Выставочная и презентационная деятельность в сфере туризма.</w:t>
            </w:r>
          </w:p>
          <w:p w:rsidR="00EF5247" w:rsidRPr="003629AB" w:rsidRDefault="00EF5247" w:rsidP="0042509C">
            <w:pPr>
              <w:jc w:val="both"/>
            </w:pPr>
            <w:r w:rsidRPr="003629AB">
              <w:t>8. Продвижение туристских ресурсов Муромцевского района на внутреннем и международном туристских рынках.</w:t>
            </w:r>
          </w:p>
          <w:p w:rsidR="00EF5247" w:rsidRPr="003629AB" w:rsidRDefault="00EF5247" w:rsidP="0042509C">
            <w:pPr>
              <w:jc w:val="both"/>
            </w:pPr>
            <w:r w:rsidRPr="003629AB">
              <w:t xml:space="preserve">9. Осуществление информационно-идеологических мероприятий по </w:t>
            </w:r>
            <w:r w:rsidRPr="003629AB">
              <w:lastRenderedPageBreak/>
              <w:t>противодействию идеологии терроризма и проявления экстремизма.</w:t>
            </w:r>
          </w:p>
        </w:tc>
      </w:tr>
      <w:tr w:rsidR="00EF5247" w:rsidRPr="003629AB" w:rsidTr="0042509C">
        <w:trPr>
          <w:trHeight w:val="701"/>
        </w:trPr>
        <w:tc>
          <w:tcPr>
            <w:tcW w:w="5148" w:type="dxa"/>
          </w:tcPr>
          <w:p w:rsidR="00EF5247" w:rsidRPr="003629AB" w:rsidRDefault="00EF5247" w:rsidP="0042509C">
            <w:pPr>
              <w:jc w:val="both"/>
            </w:pPr>
            <w:r w:rsidRPr="003629AB">
              <w:lastRenderedPageBreak/>
              <w:t xml:space="preserve">Объемы и источники финансирования подпрограммы в целом и по годам ее реализации </w:t>
            </w:r>
          </w:p>
        </w:tc>
        <w:tc>
          <w:tcPr>
            <w:tcW w:w="4500" w:type="dxa"/>
          </w:tcPr>
          <w:p w:rsidR="00EF5247" w:rsidRPr="003629AB" w:rsidRDefault="00EF5247" w:rsidP="0042509C">
            <w:pPr>
              <w:jc w:val="both"/>
            </w:pPr>
            <w:r w:rsidRPr="003629AB">
              <w:t xml:space="preserve">Общий объем финансирования подпрограммы за счет всех источников финансирования  составляет </w:t>
            </w:r>
            <w:r>
              <w:t>1 664 952 373,81</w:t>
            </w:r>
            <w:r w:rsidRPr="003629AB">
              <w:t xml:space="preserve"> рубл</w:t>
            </w:r>
            <w:r>
              <w:t>ей</w:t>
            </w:r>
            <w:r w:rsidRPr="003629AB">
              <w:t xml:space="preserve">, в том числе: </w:t>
            </w:r>
          </w:p>
          <w:p w:rsidR="00EF5247" w:rsidRPr="003629AB" w:rsidRDefault="00EF5247" w:rsidP="0042509C">
            <w:pPr>
              <w:jc w:val="both"/>
            </w:pPr>
            <w:r w:rsidRPr="003629AB">
              <w:t xml:space="preserve">2022 год – </w:t>
            </w:r>
            <w:r>
              <w:t>127 656 043,35</w:t>
            </w:r>
            <w:r w:rsidRPr="003629AB">
              <w:t xml:space="preserve"> рубл</w:t>
            </w:r>
            <w:r>
              <w:t>я</w:t>
            </w:r>
            <w:r w:rsidRPr="003629AB">
              <w:t>;</w:t>
            </w:r>
          </w:p>
          <w:p w:rsidR="00EF5247" w:rsidRPr="003629AB" w:rsidRDefault="00EF5247" w:rsidP="0042509C">
            <w:pPr>
              <w:jc w:val="both"/>
            </w:pPr>
            <w:r w:rsidRPr="003629AB">
              <w:t xml:space="preserve">2023 год – </w:t>
            </w:r>
            <w:r>
              <w:t>135 950 705,60</w:t>
            </w:r>
            <w:r w:rsidRPr="003629AB">
              <w:t xml:space="preserve"> рубл</w:t>
            </w:r>
            <w:r>
              <w:t>ей</w:t>
            </w:r>
            <w:r w:rsidRPr="003629AB">
              <w:t>;</w:t>
            </w:r>
          </w:p>
          <w:p w:rsidR="00EF5247" w:rsidRPr="003629AB" w:rsidRDefault="00EF5247" w:rsidP="0042509C">
            <w:pPr>
              <w:jc w:val="both"/>
            </w:pPr>
            <w:r w:rsidRPr="003629AB">
              <w:t xml:space="preserve">2024 год – </w:t>
            </w:r>
            <w:r>
              <w:t>158 291 715,60</w:t>
            </w:r>
            <w:r w:rsidRPr="003629AB">
              <w:t xml:space="preserve"> рубл</w:t>
            </w:r>
            <w:r>
              <w:t>я</w:t>
            </w:r>
            <w:r w:rsidRPr="003629AB">
              <w:t>;</w:t>
            </w:r>
          </w:p>
          <w:p w:rsidR="00EF5247" w:rsidRPr="003629AB" w:rsidRDefault="00EF5247" w:rsidP="0042509C">
            <w:pPr>
              <w:jc w:val="both"/>
            </w:pPr>
            <w:r w:rsidRPr="003629AB">
              <w:t xml:space="preserve">2025 год – </w:t>
            </w:r>
            <w:r>
              <w:t>185 453 909,26</w:t>
            </w:r>
            <w:r w:rsidRPr="003629AB">
              <w:t xml:space="preserve"> рублей;</w:t>
            </w:r>
          </w:p>
          <w:p w:rsidR="00EF5247" w:rsidRPr="003629AB" w:rsidRDefault="00EF5247" w:rsidP="0042509C">
            <w:pPr>
              <w:jc w:val="both"/>
            </w:pPr>
            <w:r w:rsidRPr="003629AB">
              <w:t xml:space="preserve">2026 год – </w:t>
            </w:r>
            <w:r>
              <w:t>211 520 000</w:t>
            </w:r>
            <w:r w:rsidRPr="003629AB">
              <w:t>,00 рубл</w:t>
            </w:r>
            <w:r>
              <w:t>ей</w:t>
            </w:r>
            <w:r w:rsidRPr="003629AB">
              <w:t>;</w:t>
            </w:r>
          </w:p>
          <w:p w:rsidR="00EF5247" w:rsidRPr="003629AB" w:rsidRDefault="00EF5247" w:rsidP="0042509C">
            <w:pPr>
              <w:jc w:val="both"/>
            </w:pPr>
            <w:r w:rsidRPr="003629AB">
              <w:t xml:space="preserve">2027 год – </w:t>
            </w:r>
            <w:r>
              <w:t>211 520 000</w:t>
            </w:r>
            <w:r w:rsidRPr="003629AB">
              <w:t>,00 рублей;</w:t>
            </w:r>
          </w:p>
          <w:p w:rsidR="00EF5247" w:rsidRPr="003629AB" w:rsidRDefault="00EF5247" w:rsidP="0042509C">
            <w:pPr>
              <w:jc w:val="both"/>
            </w:pPr>
            <w:r w:rsidRPr="003629AB">
              <w:t xml:space="preserve">2028 год – </w:t>
            </w:r>
            <w:r>
              <w:t>211 520 000</w:t>
            </w:r>
            <w:r w:rsidRPr="003629AB">
              <w:t>,00 рублей;</w:t>
            </w:r>
          </w:p>
          <w:p w:rsidR="00EF5247" w:rsidRPr="003629AB" w:rsidRDefault="00EF5247" w:rsidP="0042509C">
            <w:pPr>
              <w:jc w:val="both"/>
            </w:pPr>
            <w:r w:rsidRPr="003629AB">
              <w:t xml:space="preserve">2029 год – </w:t>
            </w:r>
            <w:r>
              <w:t>211 520 000</w:t>
            </w:r>
            <w:r w:rsidRPr="003629AB">
              <w:t>,00 рублей;</w:t>
            </w:r>
          </w:p>
          <w:p w:rsidR="00EF5247" w:rsidRPr="003629AB" w:rsidRDefault="00EF5247" w:rsidP="0042509C">
            <w:pPr>
              <w:jc w:val="both"/>
            </w:pPr>
            <w:r w:rsidRPr="003629AB">
              <w:t xml:space="preserve">2030 год – </w:t>
            </w:r>
            <w:r>
              <w:t>211 520 000</w:t>
            </w:r>
            <w:r w:rsidRPr="003629AB">
              <w:t>,00 рублей.</w:t>
            </w:r>
          </w:p>
          <w:p w:rsidR="00EF5247" w:rsidRPr="003629AB" w:rsidRDefault="00EF5247" w:rsidP="0042509C">
            <w:pPr>
              <w:jc w:val="both"/>
            </w:pPr>
            <w:r w:rsidRPr="003629AB">
              <w:t xml:space="preserve">Общий объем расходов местного бюджета на реализацию подпрограммы составляет  </w:t>
            </w:r>
            <w:r>
              <w:t>1 484 639 362,03</w:t>
            </w:r>
            <w:r w:rsidRPr="003629AB">
              <w:t xml:space="preserve"> рубл</w:t>
            </w:r>
            <w:r>
              <w:t>ей</w:t>
            </w:r>
            <w:r w:rsidRPr="003629AB">
              <w:t xml:space="preserve">, в том числе: </w:t>
            </w:r>
          </w:p>
          <w:p w:rsidR="00EF5247" w:rsidRPr="003629AB" w:rsidRDefault="00EF5247" w:rsidP="0042509C">
            <w:pPr>
              <w:jc w:val="both"/>
            </w:pPr>
            <w:r w:rsidRPr="003629AB">
              <w:t xml:space="preserve">2022 год – </w:t>
            </w:r>
            <w:r>
              <w:t>91 108 652,17 рубля</w:t>
            </w:r>
            <w:r w:rsidRPr="003629AB">
              <w:t>;</w:t>
            </w:r>
          </w:p>
          <w:p w:rsidR="00EF5247" w:rsidRPr="003629AB" w:rsidRDefault="00EF5247" w:rsidP="0042509C">
            <w:pPr>
              <w:jc w:val="both"/>
            </w:pPr>
            <w:r w:rsidRPr="003629AB">
              <w:t xml:space="preserve">2023 год – </w:t>
            </w:r>
            <w:r>
              <w:t>95 614 501,60</w:t>
            </w:r>
            <w:r w:rsidRPr="003629AB">
              <w:t xml:space="preserve"> рубл</w:t>
            </w:r>
            <w:r>
              <w:t>ь</w:t>
            </w:r>
            <w:r w:rsidRPr="003629AB">
              <w:t>;</w:t>
            </w:r>
          </w:p>
          <w:p w:rsidR="00EF5247" w:rsidRPr="003629AB" w:rsidRDefault="00EF5247" w:rsidP="0042509C">
            <w:pPr>
              <w:jc w:val="both"/>
            </w:pPr>
            <w:r w:rsidRPr="003629AB">
              <w:t xml:space="preserve">2024 год – </w:t>
            </w:r>
            <w:r>
              <w:t>108 794 958,26</w:t>
            </w:r>
            <w:r w:rsidRPr="003629AB">
              <w:t xml:space="preserve"> рублей;</w:t>
            </w:r>
          </w:p>
          <w:p w:rsidR="00EF5247" w:rsidRPr="003629AB" w:rsidRDefault="00EF5247" w:rsidP="0042509C">
            <w:pPr>
              <w:jc w:val="both"/>
            </w:pPr>
            <w:r w:rsidRPr="003629AB">
              <w:t xml:space="preserve">2025 год – </w:t>
            </w:r>
            <w:r>
              <w:t>131 521 250,00</w:t>
            </w:r>
            <w:r w:rsidRPr="003629AB">
              <w:t xml:space="preserve"> рублей;</w:t>
            </w:r>
          </w:p>
          <w:p w:rsidR="00EF5247" w:rsidRPr="003629AB" w:rsidRDefault="00EF5247" w:rsidP="0042509C">
            <w:pPr>
              <w:jc w:val="both"/>
            </w:pPr>
            <w:r w:rsidRPr="003629AB">
              <w:t xml:space="preserve">2026 год – </w:t>
            </w:r>
            <w:r>
              <w:t>211 520 000</w:t>
            </w:r>
            <w:r w:rsidRPr="003629AB">
              <w:t>,00 рубл</w:t>
            </w:r>
            <w:r>
              <w:t>ей</w:t>
            </w:r>
            <w:r w:rsidRPr="003629AB">
              <w:t>;</w:t>
            </w:r>
          </w:p>
          <w:p w:rsidR="00EF5247" w:rsidRPr="003629AB" w:rsidRDefault="00EF5247" w:rsidP="0042509C">
            <w:pPr>
              <w:jc w:val="both"/>
            </w:pPr>
            <w:r w:rsidRPr="003629AB">
              <w:t xml:space="preserve">2027 год – </w:t>
            </w:r>
            <w:r>
              <w:t>211 520 000</w:t>
            </w:r>
            <w:r w:rsidRPr="003629AB">
              <w:t>,00 рублей;</w:t>
            </w:r>
          </w:p>
          <w:p w:rsidR="00EF5247" w:rsidRPr="003629AB" w:rsidRDefault="00EF5247" w:rsidP="0042509C">
            <w:pPr>
              <w:jc w:val="both"/>
            </w:pPr>
            <w:r w:rsidRPr="003629AB">
              <w:t xml:space="preserve">2028 год – </w:t>
            </w:r>
            <w:r>
              <w:t>211 520 000</w:t>
            </w:r>
            <w:r w:rsidRPr="003629AB">
              <w:t>,00 рублей;</w:t>
            </w:r>
          </w:p>
          <w:p w:rsidR="00EF5247" w:rsidRPr="003629AB" w:rsidRDefault="00EF5247" w:rsidP="0042509C">
            <w:pPr>
              <w:jc w:val="both"/>
            </w:pPr>
            <w:r w:rsidRPr="003629AB">
              <w:t xml:space="preserve">2029 год – </w:t>
            </w:r>
            <w:r>
              <w:t>211 520 000</w:t>
            </w:r>
            <w:r w:rsidRPr="003629AB">
              <w:t>,00 рублей;</w:t>
            </w:r>
          </w:p>
          <w:p w:rsidR="00EF5247" w:rsidRPr="003629AB" w:rsidRDefault="00EF5247" w:rsidP="0042509C">
            <w:pPr>
              <w:jc w:val="both"/>
            </w:pPr>
            <w:r w:rsidRPr="003629AB">
              <w:t xml:space="preserve">2030 год – </w:t>
            </w:r>
            <w:r>
              <w:t>211 520 000</w:t>
            </w:r>
            <w:r w:rsidRPr="003629AB">
              <w:t>,00 рублей.</w:t>
            </w:r>
          </w:p>
          <w:p w:rsidR="00EF5247" w:rsidRPr="003629AB" w:rsidRDefault="00EF5247" w:rsidP="0042509C">
            <w:pPr>
              <w:jc w:val="both"/>
            </w:pPr>
            <w:r w:rsidRPr="003629AB">
              <w:t xml:space="preserve">Общий объем расходов </w:t>
            </w:r>
            <w:r>
              <w:t>областного</w:t>
            </w:r>
            <w:r w:rsidRPr="003629AB">
              <w:t xml:space="preserve"> бюджета на реализацию подпрограммы составляет </w:t>
            </w:r>
            <w:r>
              <w:t xml:space="preserve">171 126 514,98 </w:t>
            </w:r>
            <w:r w:rsidRPr="003629AB">
              <w:t>рубл</w:t>
            </w:r>
            <w:r>
              <w:t>ей</w:t>
            </w:r>
            <w:r w:rsidRPr="003629AB">
              <w:t xml:space="preserve">, </w:t>
            </w:r>
            <w:r>
              <w:t xml:space="preserve"> </w:t>
            </w:r>
            <w:r w:rsidRPr="003629AB">
              <w:t xml:space="preserve">в том числе: </w:t>
            </w:r>
          </w:p>
          <w:p w:rsidR="00EF5247" w:rsidRDefault="00EF5247" w:rsidP="0042509C">
            <w:pPr>
              <w:jc w:val="both"/>
            </w:pPr>
            <w:r w:rsidRPr="003629AB">
              <w:t xml:space="preserve">2022 год – </w:t>
            </w:r>
            <w:r>
              <w:t xml:space="preserve">32 425 562,49 </w:t>
            </w:r>
            <w:r w:rsidRPr="003629AB">
              <w:t>рубл</w:t>
            </w:r>
            <w:r>
              <w:t>ей;</w:t>
            </w:r>
          </w:p>
          <w:p w:rsidR="00EF5247" w:rsidRDefault="00EF5247" w:rsidP="0042509C">
            <w:pPr>
              <w:jc w:val="both"/>
            </w:pPr>
            <w:r>
              <w:t xml:space="preserve">2023 год </w:t>
            </w:r>
            <w:r w:rsidRPr="003629AB">
              <w:t xml:space="preserve">– </w:t>
            </w:r>
            <w:r>
              <w:t xml:space="preserve">39 330 183,60 </w:t>
            </w:r>
            <w:r w:rsidRPr="003629AB">
              <w:t>рубл</w:t>
            </w:r>
            <w:r>
              <w:t>я;</w:t>
            </w:r>
          </w:p>
          <w:p w:rsidR="00EF5247" w:rsidRDefault="00EF5247" w:rsidP="0042509C">
            <w:pPr>
              <w:jc w:val="both"/>
            </w:pPr>
            <w:r>
              <w:t xml:space="preserve">2024 год </w:t>
            </w:r>
            <w:r w:rsidRPr="003629AB">
              <w:t xml:space="preserve">– </w:t>
            </w:r>
            <w:r>
              <w:t>47 216 838,94 рубля;</w:t>
            </w:r>
          </w:p>
          <w:p w:rsidR="00EF5247" w:rsidRDefault="00EF5247" w:rsidP="0042509C">
            <w:pPr>
              <w:jc w:val="both"/>
            </w:pPr>
            <w:r>
              <w:t xml:space="preserve">2025 год </w:t>
            </w:r>
            <w:r w:rsidRPr="003629AB">
              <w:t xml:space="preserve">– </w:t>
            </w:r>
            <w:r>
              <w:t>52 153 929,95 рублей</w:t>
            </w:r>
          </w:p>
          <w:p w:rsidR="00EF5247" w:rsidRPr="003629AB" w:rsidRDefault="00EF5247" w:rsidP="0042509C">
            <w:pPr>
              <w:jc w:val="both"/>
            </w:pPr>
            <w:r w:rsidRPr="003629AB">
              <w:t xml:space="preserve">Общий объем расходов </w:t>
            </w:r>
            <w:r>
              <w:t>федерального</w:t>
            </w:r>
            <w:r w:rsidRPr="003629AB">
              <w:t xml:space="preserve"> бюджета на реализацию подпрограммы составляет</w:t>
            </w:r>
            <w:r>
              <w:t xml:space="preserve"> 9 186 496,80</w:t>
            </w:r>
            <w:r w:rsidRPr="003629AB">
              <w:t xml:space="preserve"> рубл</w:t>
            </w:r>
            <w:r>
              <w:t>ь</w:t>
            </w:r>
            <w:r w:rsidRPr="003629AB">
              <w:t xml:space="preserve">, в том числе: </w:t>
            </w:r>
          </w:p>
          <w:p w:rsidR="00EF5247" w:rsidRDefault="00EF5247" w:rsidP="0042509C">
            <w:pPr>
              <w:jc w:val="both"/>
            </w:pPr>
            <w:r w:rsidRPr="003629AB">
              <w:t xml:space="preserve">2022 год – </w:t>
            </w:r>
            <w:r>
              <w:t>4 121 828,69</w:t>
            </w:r>
            <w:r w:rsidRPr="003629AB">
              <w:t xml:space="preserve"> рубл</w:t>
            </w:r>
            <w:r>
              <w:t>ей;</w:t>
            </w:r>
          </w:p>
          <w:p w:rsidR="00EF5247" w:rsidRDefault="00EF5247" w:rsidP="0042509C">
            <w:pPr>
              <w:jc w:val="both"/>
            </w:pPr>
            <w:r w:rsidRPr="003629AB">
              <w:t>202</w:t>
            </w:r>
            <w:r>
              <w:t>3</w:t>
            </w:r>
            <w:r w:rsidRPr="003629AB">
              <w:t xml:space="preserve"> год – </w:t>
            </w:r>
            <w:r>
              <w:t>1 006 020,40</w:t>
            </w:r>
            <w:r w:rsidRPr="003629AB">
              <w:t xml:space="preserve"> рубл</w:t>
            </w:r>
            <w:r>
              <w:t>ей;</w:t>
            </w:r>
          </w:p>
          <w:p w:rsidR="00EF5247" w:rsidRDefault="00EF5247" w:rsidP="0042509C">
            <w:pPr>
              <w:jc w:val="both"/>
            </w:pPr>
            <w:r>
              <w:t xml:space="preserve">2024 год </w:t>
            </w:r>
            <w:r w:rsidRPr="003629AB">
              <w:t xml:space="preserve">– </w:t>
            </w:r>
            <w:r>
              <w:t xml:space="preserve">2 279 918,40 </w:t>
            </w:r>
            <w:r w:rsidRPr="003629AB">
              <w:t>рубл</w:t>
            </w:r>
            <w:r>
              <w:t>я;</w:t>
            </w:r>
          </w:p>
          <w:p w:rsidR="00EF5247" w:rsidRDefault="00EF5247" w:rsidP="0042509C">
            <w:pPr>
              <w:jc w:val="both"/>
            </w:pPr>
            <w:r>
              <w:t xml:space="preserve">2025 год </w:t>
            </w:r>
            <w:r w:rsidRPr="003629AB">
              <w:t>–</w:t>
            </w:r>
            <w:r>
              <w:t xml:space="preserve"> 1 778 729,31 рублей</w:t>
            </w:r>
          </w:p>
          <w:p w:rsidR="00EF5247" w:rsidRPr="003629AB" w:rsidRDefault="00EF5247" w:rsidP="0042509C">
            <w:pPr>
              <w:jc w:val="both"/>
            </w:pPr>
            <w:proofErr w:type="gramStart"/>
            <w:r w:rsidRPr="003629AB">
              <w:t>Источниками финансирования подпрограммы являются поступления налоговых и неналоговых доходов местного бюджета, поступлений целевого и нецелевого характера из областного и федерального бюджетов.</w:t>
            </w:r>
            <w:proofErr w:type="gramEnd"/>
          </w:p>
        </w:tc>
      </w:tr>
      <w:tr w:rsidR="00EF5247" w:rsidRPr="003629AB" w:rsidTr="0042509C">
        <w:trPr>
          <w:trHeight w:val="697"/>
        </w:trPr>
        <w:tc>
          <w:tcPr>
            <w:tcW w:w="5148" w:type="dxa"/>
          </w:tcPr>
          <w:p w:rsidR="00EF5247" w:rsidRPr="003629AB" w:rsidRDefault="00EF5247" w:rsidP="0042509C">
            <w:pPr>
              <w:jc w:val="both"/>
            </w:pPr>
            <w:r w:rsidRPr="003629AB">
              <w:t xml:space="preserve">Ожидаемые результаты реализации подпрограммы (по годам и по итогам реализации) </w:t>
            </w:r>
          </w:p>
        </w:tc>
        <w:tc>
          <w:tcPr>
            <w:tcW w:w="4500" w:type="dxa"/>
            <w:vAlign w:val="center"/>
          </w:tcPr>
          <w:p w:rsidR="00EF5247" w:rsidRPr="003629AB" w:rsidRDefault="00EF5247" w:rsidP="0042509C">
            <w:pPr>
              <w:jc w:val="both"/>
            </w:pPr>
            <w:r w:rsidRPr="003629AB">
              <w:t>1.</w:t>
            </w:r>
            <w:r w:rsidRPr="003629AB">
              <w:tab/>
              <w:t>Повышение уровня удовлетворенности населения качеством предоставления услуг в сфере культуры</w:t>
            </w:r>
          </w:p>
          <w:p w:rsidR="00EF5247" w:rsidRPr="003629AB" w:rsidRDefault="00EF5247" w:rsidP="0042509C">
            <w:pPr>
              <w:jc w:val="both"/>
            </w:pPr>
            <w:r w:rsidRPr="003629AB">
              <w:t>2022 год – 87%</w:t>
            </w:r>
          </w:p>
          <w:p w:rsidR="00EF5247" w:rsidRPr="003629AB" w:rsidRDefault="00EF5247" w:rsidP="0042509C">
            <w:pPr>
              <w:jc w:val="both"/>
            </w:pPr>
            <w:r w:rsidRPr="003629AB">
              <w:t>2023 год – 90%</w:t>
            </w:r>
          </w:p>
          <w:p w:rsidR="00EF5247" w:rsidRPr="003629AB" w:rsidRDefault="00EF5247" w:rsidP="0042509C">
            <w:pPr>
              <w:jc w:val="both"/>
            </w:pPr>
            <w:r w:rsidRPr="003629AB">
              <w:t>2024 год – 91%</w:t>
            </w:r>
          </w:p>
          <w:p w:rsidR="00EF5247" w:rsidRPr="003629AB" w:rsidRDefault="00EF5247" w:rsidP="0042509C">
            <w:pPr>
              <w:jc w:val="both"/>
            </w:pPr>
            <w:r w:rsidRPr="003629AB">
              <w:lastRenderedPageBreak/>
              <w:t>2025 год – 93%</w:t>
            </w:r>
          </w:p>
          <w:p w:rsidR="00EF5247" w:rsidRPr="003629AB" w:rsidRDefault="00EF5247" w:rsidP="0042509C">
            <w:pPr>
              <w:jc w:val="both"/>
            </w:pPr>
            <w:r w:rsidRPr="003629AB">
              <w:t>2026 год – 95%</w:t>
            </w:r>
          </w:p>
          <w:p w:rsidR="00EF5247" w:rsidRPr="003629AB" w:rsidRDefault="00EF5247" w:rsidP="0042509C">
            <w:pPr>
              <w:jc w:val="both"/>
            </w:pPr>
            <w:r w:rsidRPr="003629AB">
              <w:t>2027 год – 97%</w:t>
            </w:r>
          </w:p>
          <w:p w:rsidR="00EF5247" w:rsidRPr="003629AB" w:rsidRDefault="00EF5247" w:rsidP="0042509C">
            <w:pPr>
              <w:jc w:val="both"/>
            </w:pPr>
            <w:r w:rsidRPr="003629AB">
              <w:t>2028 год – 99%</w:t>
            </w:r>
          </w:p>
          <w:p w:rsidR="00EF5247" w:rsidRPr="003629AB" w:rsidRDefault="00EF5247" w:rsidP="0042509C">
            <w:pPr>
              <w:jc w:val="both"/>
            </w:pPr>
            <w:r w:rsidRPr="003629AB">
              <w:t>2029 год – 100%</w:t>
            </w:r>
          </w:p>
          <w:p w:rsidR="00EF5247" w:rsidRPr="003629AB" w:rsidRDefault="00EF5247" w:rsidP="0042509C">
            <w:pPr>
              <w:jc w:val="both"/>
            </w:pPr>
            <w:r w:rsidRPr="003629AB">
              <w:t>2030 год – 100%</w:t>
            </w:r>
          </w:p>
          <w:p w:rsidR="00EF5247" w:rsidRPr="003629AB" w:rsidRDefault="00EF5247" w:rsidP="0042509C">
            <w:pPr>
              <w:jc w:val="both"/>
            </w:pPr>
            <w:r w:rsidRPr="003629AB">
              <w:t>2.</w:t>
            </w:r>
            <w:r w:rsidRPr="003629AB">
              <w:tab/>
              <w:t xml:space="preserve">Увеличение численности населения, участвующего в платных </w:t>
            </w:r>
            <w:proofErr w:type="spellStart"/>
            <w:r w:rsidRPr="003629AB">
              <w:t>досуговых</w:t>
            </w:r>
            <w:proofErr w:type="spellEnd"/>
            <w:r w:rsidRPr="003629AB">
              <w:t xml:space="preserve"> мероприятиях:</w:t>
            </w:r>
          </w:p>
          <w:p w:rsidR="00EF5247" w:rsidRPr="003629AB" w:rsidRDefault="00EF5247" w:rsidP="0042509C">
            <w:pPr>
              <w:jc w:val="both"/>
            </w:pPr>
            <w:r w:rsidRPr="003629AB">
              <w:t>2022 год – 9216 человек</w:t>
            </w:r>
          </w:p>
          <w:p w:rsidR="00EF5247" w:rsidRPr="003629AB" w:rsidRDefault="00EF5247" w:rsidP="0042509C">
            <w:pPr>
              <w:jc w:val="both"/>
            </w:pPr>
            <w:r w:rsidRPr="003629AB">
              <w:t>2023 год – 9308 человек</w:t>
            </w:r>
          </w:p>
          <w:p w:rsidR="00EF5247" w:rsidRPr="003629AB" w:rsidRDefault="00EF5247" w:rsidP="0042509C">
            <w:pPr>
              <w:jc w:val="both"/>
            </w:pPr>
            <w:r w:rsidRPr="003629AB">
              <w:t>2024 год – 9401 человек</w:t>
            </w:r>
          </w:p>
          <w:p w:rsidR="00EF5247" w:rsidRPr="003629AB" w:rsidRDefault="00EF5247" w:rsidP="0042509C">
            <w:pPr>
              <w:jc w:val="both"/>
            </w:pPr>
            <w:r w:rsidRPr="003629AB">
              <w:t>2025 год – 9495 человек</w:t>
            </w:r>
          </w:p>
          <w:p w:rsidR="00EF5247" w:rsidRPr="003629AB" w:rsidRDefault="00EF5247" w:rsidP="0042509C">
            <w:pPr>
              <w:jc w:val="both"/>
            </w:pPr>
            <w:r w:rsidRPr="003629AB">
              <w:t xml:space="preserve">2026 год – 9589 человек </w:t>
            </w:r>
          </w:p>
          <w:p w:rsidR="00EF5247" w:rsidRPr="003629AB" w:rsidRDefault="00EF5247" w:rsidP="0042509C">
            <w:pPr>
              <w:jc w:val="both"/>
            </w:pPr>
            <w:r w:rsidRPr="003629AB">
              <w:t>2027 год – 9684 человек</w:t>
            </w:r>
          </w:p>
          <w:p w:rsidR="00EF5247" w:rsidRPr="003629AB" w:rsidRDefault="00EF5247" w:rsidP="0042509C">
            <w:pPr>
              <w:jc w:val="both"/>
            </w:pPr>
            <w:r w:rsidRPr="003629AB">
              <w:t>2028 год – 9780 человек</w:t>
            </w:r>
          </w:p>
          <w:p w:rsidR="00EF5247" w:rsidRPr="003629AB" w:rsidRDefault="00EF5247" w:rsidP="0042509C">
            <w:pPr>
              <w:jc w:val="both"/>
            </w:pPr>
            <w:r w:rsidRPr="003629AB">
              <w:t>2029 год – 9877 человек</w:t>
            </w:r>
          </w:p>
          <w:p w:rsidR="00EF5247" w:rsidRPr="003629AB" w:rsidRDefault="00EF5247" w:rsidP="0042509C">
            <w:pPr>
              <w:jc w:val="both"/>
            </w:pPr>
            <w:r w:rsidRPr="003629AB">
              <w:t>2030 год – 9975 человек</w:t>
            </w:r>
          </w:p>
          <w:p w:rsidR="00EF5247" w:rsidRPr="003629AB" w:rsidRDefault="00EF5247" w:rsidP="0042509C">
            <w:pPr>
              <w:jc w:val="both"/>
            </w:pPr>
            <w:r w:rsidRPr="003629AB">
              <w:t>3. Обеспечение количества поступивших экземпляров в фонды общедоступных библиотек на 1000 человек населения (2022 – 2030 года – ежегодно 250 экземпляров).</w:t>
            </w:r>
          </w:p>
          <w:p w:rsidR="00EF5247" w:rsidRPr="003629AB" w:rsidRDefault="00EF5247" w:rsidP="0042509C">
            <w:pPr>
              <w:jc w:val="both"/>
            </w:pPr>
            <w:r w:rsidRPr="003629AB">
              <w:t xml:space="preserve">4. Обеспечение соотношения средней заработной платы   работников культуры со средней заработной платой в Омской области, в том числе:  </w:t>
            </w:r>
          </w:p>
          <w:p w:rsidR="00EF5247" w:rsidRPr="003629AB" w:rsidRDefault="00EF5247" w:rsidP="0042509C">
            <w:pPr>
              <w:jc w:val="both"/>
            </w:pPr>
            <w:r w:rsidRPr="003629AB">
              <w:t>- работников культуры (2022 – 2030 года – 100% ежегодно)</w:t>
            </w:r>
          </w:p>
          <w:p w:rsidR="00EF5247" w:rsidRPr="003629AB" w:rsidRDefault="00EF5247" w:rsidP="0042509C">
            <w:pPr>
              <w:jc w:val="both"/>
            </w:pPr>
            <w:r w:rsidRPr="003629AB">
              <w:t>- работников дополнительного образования в сфере культуры (2022 – 2030 года – 100% ежегодно)</w:t>
            </w:r>
          </w:p>
          <w:p w:rsidR="00EF5247" w:rsidRPr="003629AB" w:rsidRDefault="00EF5247" w:rsidP="0042509C">
            <w:pPr>
              <w:jc w:val="both"/>
            </w:pPr>
            <w:r w:rsidRPr="003629AB">
              <w:t>5. Доля учреждений культуры, имеющие доступ в Интернет в хорошем качестве скорости (КДУ, библиотеки, музеи)</w:t>
            </w:r>
          </w:p>
          <w:p w:rsidR="00EF5247" w:rsidRPr="003629AB" w:rsidRDefault="00EF5247" w:rsidP="0042509C">
            <w:pPr>
              <w:jc w:val="both"/>
            </w:pPr>
            <w:r w:rsidRPr="003629AB">
              <w:t>2022 год – 85%</w:t>
            </w:r>
          </w:p>
          <w:p w:rsidR="00EF5247" w:rsidRPr="003629AB" w:rsidRDefault="00EF5247" w:rsidP="0042509C">
            <w:pPr>
              <w:jc w:val="both"/>
            </w:pPr>
            <w:r w:rsidRPr="003629AB">
              <w:t>2023 год – 90%</w:t>
            </w:r>
          </w:p>
          <w:p w:rsidR="00EF5247" w:rsidRPr="003629AB" w:rsidRDefault="00EF5247" w:rsidP="0042509C">
            <w:pPr>
              <w:jc w:val="both"/>
            </w:pPr>
            <w:r w:rsidRPr="003629AB">
              <w:t>2024 год – 90%</w:t>
            </w:r>
          </w:p>
          <w:p w:rsidR="00EF5247" w:rsidRPr="003629AB" w:rsidRDefault="00EF5247" w:rsidP="0042509C">
            <w:pPr>
              <w:jc w:val="both"/>
            </w:pPr>
            <w:r w:rsidRPr="003629AB">
              <w:t>2025 год – 95%</w:t>
            </w:r>
          </w:p>
          <w:p w:rsidR="00EF5247" w:rsidRPr="003629AB" w:rsidRDefault="00EF5247" w:rsidP="0042509C">
            <w:pPr>
              <w:jc w:val="both"/>
            </w:pPr>
            <w:r w:rsidRPr="003629AB">
              <w:t>2026 год – 95%</w:t>
            </w:r>
          </w:p>
          <w:p w:rsidR="00EF5247" w:rsidRPr="003629AB" w:rsidRDefault="00EF5247" w:rsidP="0042509C">
            <w:pPr>
              <w:jc w:val="both"/>
            </w:pPr>
            <w:r w:rsidRPr="003629AB">
              <w:t>2027 год – 97%</w:t>
            </w:r>
          </w:p>
          <w:p w:rsidR="00EF5247" w:rsidRPr="003629AB" w:rsidRDefault="00EF5247" w:rsidP="0042509C">
            <w:pPr>
              <w:jc w:val="both"/>
            </w:pPr>
            <w:r w:rsidRPr="003629AB">
              <w:t>2028 год – 100%</w:t>
            </w:r>
          </w:p>
          <w:p w:rsidR="00EF5247" w:rsidRPr="003629AB" w:rsidRDefault="00EF5247" w:rsidP="0042509C">
            <w:pPr>
              <w:jc w:val="both"/>
            </w:pPr>
            <w:r w:rsidRPr="003629AB">
              <w:t>2029 год – 100%</w:t>
            </w:r>
          </w:p>
          <w:p w:rsidR="00EF5247" w:rsidRPr="003629AB" w:rsidRDefault="00EF5247" w:rsidP="0042509C">
            <w:pPr>
              <w:jc w:val="both"/>
            </w:pPr>
            <w:r w:rsidRPr="003629AB">
              <w:t>2030 год – 100%</w:t>
            </w:r>
          </w:p>
          <w:p w:rsidR="00EF5247" w:rsidRPr="003629AB" w:rsidRDefault="00EF5247" w:rsidP="0042509C">
            <w:pPr>
              <w:jc w:val="both"/>
            </w:pPr>
            <w:r w:rsidRPr="003629AB">
              <w:t xml:space="preserve">6. Увеличение количества туристских объектов, в том числе гостиниц, гостевых домов, туристических баз, площадок для отдыха, предприятий общественного питания, развлекательных учреждений, предприятий культурно-массового обслуживания (шт.) в сфере туризма к 2030 году до 30 единиц, в том числе: </w:t>
            </w:r>
          </w:p>
          <w:p w:rsidR="00EF5247" w:rsidRPr="003629AB" w:rsidRDefault="00EF5247" w:rsidP="0042509C">
            <w:pPr>
              <w:jc w:val="both"/>
            </w:pPr>
            <w:r w:rsidRPr="003629AB">
              <w:t>2022 год – 13  единиц</w:t>
            </w:r>
          </w:p>
          <w:p w:rsidR="00EF5247" w:rsidRPr="003629AB" w:rsidRDefault="00EF5247" w:rsidP="0042509C">
            <w:pPr>
              <w:jc w:val="both"/>
            </w:pPr>
            <w:r w:rsidRPr="003629AB">
              <w:t>2023 год – 15 единиц</w:t>
            </w:r>
          </w:p>
          <w:p w:rsidR="00EF5247" w:rsidRPr="003629AB" w:rsidRDefault="00EF5247" w:rsidP="0042509C">
            <w:pPr>
              <w:jc w:val="both"/>
            </w:pPr>
            <w:r w:rsidRPr="003629AB">
              <w:t xml:space="preserve"> 2024 год – 17 единиц</w:t>
            </w:r>
          </w:p>
          <w:p w:rsidR="00EF5247" w:rsidRPr="003629AB" w:rsidRDefault="00EF5247" w:rsidP="0042509C">
            <w:pPr>
              <w:jc w:val="both"/>
            </w:pPr>
            <w:r w:rsidRPr="003629AB">
              <w:lastRenderedPageBreak/>
              <w:t xml:space="preserve"> 2025 год – 18 единиц</w:t>
            </w:r>
          </w:p>
          <w:p w:rsidR="00EF5247" w:rsidRPr="003629AB" w:rsidRDefault="00EF5247" w:rsidP="0042509C">
            <w:pPr>
              <w:jc w:val="both"/>
            </w:pPr>
            <w:r w:rsidRPr="003629AB">
              <w:t xml:space="preserve"> 2026 год – 20  единиц</w:t>
            </w:r>
          </w:p>
          <w:p w:rsidR="00EF5247" w:rsidRPr="003629AB" w:rsidRDefault="00EF5247" w:rsidP="0042509C">
            <w:pPr>
              <w:jc w:val="both"/>
            </w:pPr>
            <w:r w:rsidRPr="003629AB">
              <w:t xml:space="preserve"> 2027 год – 22 единиц</w:t>
            </w:r>
          </w:p>
          <w:p w:rsidR="00EF5247" w:rsidRPr="003629AB" w:rsidRDefault="00EF5247" w:rsidP="0042509C">
            <w:pPr>
              <w:jc w:val="both"/>
            </w:pPr>
            <w:r w:rsidRPr="003629AB">
              <w:t xml:space="preserve"> 2028 год – 25 единиц</w:t>
            </w:r>
          </w:p>
          <w:p w:rsidR="00EF5247" w:rsidRPr="003629AB" w:rsidRDefault="00EF5247" w:rsidP="0042509C">
            <w:pPr>
              <w:jc w:val="both"/>
            </w:pPr>
            <w:r w:rsidRPr="003629AB">
              <w:t xml:space="preserve"> 2029 год – 28 единиц</w:t>
            </w:r>
          </w:p>
          <w:p w:rsidR="00EF5247" w:rsidRPr="003629AB" w:rsidRDefault="00EF5247" w:rsidP="0042509C">
            <w:pPr>
              <w:jc w:val="both"/>
            </w:pPr>
            <w:r w:rsidRPr="003629AB">
              <w:t xml:space="preserve"> 2030 год – 30 единиц</w:t>
            </w:r>
          </w:p>
          <w:p w:rsidR="00EF5247" w:rsidRPr="003629AB" w:rsidRDefault="00EF5247" w:rsidP="0042509C">
            <w:pPr>
              <w:jc w:val="both"/>
            </w:pPr>
            <w:r w:rsidRPr="003629AB">
              <w:t>7. Увеличение количества мест, размещенных в коллективных средствах размещения, в том числе:</w:t>
            </w:r>
          </w:p>
          <w:p w:rsidR="00EF5247" w:rsidRPr="003629AB" w:rsidRDefault="00EF5247" w:rsidP="0042509C">
            <w:pPr>
              <w:jc w:val="both"/>
            </w:pPr>
            <w:r w:rsidRPr="003629AB">
              <w:t>2022 год – 1300  единиц</w:t>
            </w:r>
          </w:p>
          <w:p w:rsidR="00EF5247" w:rsidRPr="003629AB" w:rsidRDefault="00EF5247" w:rsidP="0042509C">
            <w:pPr>
              <w:jc w:val="both"/>
            </w:pPr>
            <w:r w:rsidRPr="003629AB">
              <w:t>2023 год – 1350 единиц</w:t>
            </w:r>
          </w:p>
          <w:p w:rsidR="00EF5247" w:rsidRPr="003629AB" w:rsidRDefault="00EF5247" w:rsidP="0042509C">
            <w:pPr>
              <w:jc w:val="both"/>
            </w:pPr>
            <w:r w:rsidRPr="003629AB">
              <w:t>2024 год – 1370  единиц</w:t>
            </w:r>
          </w:p>
          <w:p w:rsidR="00EF5247" w:rsidRPr="003629AB" w:rsidRDefault="00EF5247" w:rsidP="0042509C">
            <w:pPr>
              <w:jc w:val="both"/>
            </w:pPr>
            <w:r w:rsidRPr="003629AB">
              <w:t>2025 год – 1600 единиц</w:t>
            </w:r>
          </w:p>
          <w:p w:rsidR="00EF5247" w:rsidRPr="003629AB" w:rsidRDefault="00EF5247" w:rsidP="0042509C">
            <w:pPr>
              <w:jc w:val="both"/>
            </w:pPr>
            <w:r w:rsidRPr="003629AB">
              <w:t>2026 год –  1800 единиц</w:t>
            </w:r>
          </w:p>
          <w:p w:rsidR="00EF5247" w:rsidRPr="003629AB" w:rsidRDefault="00EF5247" w:rsidP="0042509C">
            <w:pPr>
              <w:jc w:val="both"/>
            </w:pPr>
            <w:r w:rsidRPr="003629AB">
              <w:t>2027 год – 1800 единиц</w:t>
            </w:r>
          </w:p>
          <w:p w:rsidR="00EF5247" w:rsidRPr="003629AB" w:rsidRDefault="00EF5247" w:rsidP="0042509C">
            <w:pPr>
              <w:jc w:val="both"/>
            </w:pPr>
            <w:r w:rsidRPr="003629AB">
              <w:t>2028 год – 2000 единиц</w:t>
            </w:r>
          </w:p>
          <w:p w:rsidR="00EF5247" w:rsidRPr="003629AB" w:rsidRDefault="00EF5247" w:rsidP="0042509C">
            <w:pPr>
              <w:jc w:val="both"/>
            </w:pPr>
            <w:r w:rsidRPr="003629AB">
              <w:t>2029 год  –2000 единиц</w:t>
            </w:r>
          </w:p>
          <w:p w:rsidR="00EF5247" w:rsidRPr="003629AB" w:rsidRDefault="00EF5247" w:rsidP="0042509C">
            <w:pPr>
              <w:jc w:val="both"/>
            </w:pPr>
            <w:r w:rsidRPr="003629AB">
              <w:t>2030 год  –2100 единиц</w:t>
            </w:r>
          </w:p>
          <w:p w:rsidR="00EF5247" w:rsidRPr="003629AB" w:rsidRDefault="00EF5247" w:rsidP="0042509C">
            <w:pPr>
              <w:jc w:val="both"/>
            </w:pPr>
            <w:r w:rsidRPr="003629AB">
              <w:t>8. Увеличение численности занятого населения в сфере туризма, в том числе:</w:t>
            </w:r>
          </w:p>
          <w:p w:rsidR="00EF5247" w:rsidRPr="003629AB" w:rsidRDefault="00EF5247" w:rsidP="0042509C">
            <w:pPr>
              <w:jc w:val="both"/>
            </w:pPr>
            <w:r w:rsidRPr="003629AB">
              <w:t>2022 год – 70   человек</w:t>
            </w:r>
          </w:p>
          <w:p w:rsidR="00EF5247" w:rsidRPr="003629AB" w:rsidRDefault="00EF5247" w:rsidP="0042509C">
            <w:pPr>
              <w:jc w:val="both"/>
            </w:pPr>
            <w:r w:rsidRPr="003629AB">
              <w:t>2023 год – 80 человек</w:t>
            </w:r>
          </w:p>
          <w:p w:rsidR="00EF5247" w:rsidRPr="003629AB" w:rsidRDefault="00EF5247" w:rsidP="0042509C">
            <w:pPr>
              <w:jc w:val="both"/>
            </w:pPr>
            <w:r w:rsidRPr="003629AB">
              <w:t>2024 год – 90 человек</w:t>
            </w:r>
          </w:p>
          <w:p w:rsidR="00EF5247" w:rsidRPr="003629AB" w:rsidRDefault="00EF5247" w:rsidP="0042509C">
            <w:pPr>
              <w:jc w:val="both"/>
            </w:pPr>
            <w:r w:rsidRPr="003629AB">
              <w:t>2025 год – 100 человек</w:t>
            </w:r>
          </w:p>
          <w:p w:rsidR="00EF5247" w:rsidRPr="003629AB" w:rsidRDefault="00EF5247" w:rsidP="0042509C">
            <w:pPr>
              <w:jc w:val="both"/>
            </w:pPr>
            <w:r w:rsidRPr="003629AB">
              <w:t>2026 год – 115 человек</w:t>
            </w:r>
          </w:p>
          <w:p w:rsidR="00EF5247" w:rsidRPr="003629AB" w:rsidRDefault="00EF5247" w:rsidP="0042509C">
            <w:pPr>
              <w:jc w:val="both"/>
            </w:pPr>
            <w:r w:rsidRPr="003629AB">
              <w:t>2027 год – 120 человек</w:t>
            </w:r>
          </w:p>
          <w:p w:rsidR="00EF5247" w:rsidRPr="003629AB" w:rsidRDefault="00EF5247" w:rsidP="0042509C">
            <w:pPr>
              <w:jc w:val="both"/>
            </w:pPr>
            <w:r w:rsidRPr="003629AB">
              <w:t>2028 год – 140 человек</w:t>
            </w:r>
          </w:p>
          <w:p w:rsidR="00EF5247" w:rsidRPr="003629AB" w:rsidRDefault="00EF5247" w:rsidP="0042509C">
            <w:pPr>
              <w:jc w:val="both"/>
            </w:pPr>
            <w:r w:rsidRPr="003629AB">
              <w:t>2029 год  – 150человек</w:t>
            </w:r>
          </w:p>
          <w:p w:rsidR="00EF5247" w:rsidRPr="003629AB" w:rsidRDefault="00EF5247" w:rsidP="0042509C">
            <w:pPr>
              <w:jc w:val="both"/>
            </w:pPr>
            <w:r w:rsidRPr="003629AB">
              <w:t>2030 год  – 150 человек</w:t>
            </w:r>
          </w:p>
          <w:p w:rsidR="00EF5247" w:rsidRPr="003629AB" w:rsidRDefault="00EF5247" w:rsidP="0042509C">
            <w:pPr>
              <w:jc w:val="both"/>
            </w:pPr>
            <w:r w:rsidRPr="003629AB">
              <w:t xml:space="preserve">9. Прирост количества организаций (общественных организаций, образовательных учреждений, частных предпринимателей), задействованных в сфере туризма </w:t>
            </w:r>
          </w:p>
          <w:p w:rsidR="00EF5247" w:rsidRPr="003629AB" w:rsidRDefault="00EF5247" w:rsidP="0042509C">
            <w:pPr>
              <w:jc w:val="both"/>
            </w:pPr>
            <w:r w:rsidRPr="003629AB">
              <w:t>2022 год – 2   единицы</w:t>
            </w:r>
          </w:p>
          <w:p w:rsidR="00EF5247" w:rsidRPr="003629AB" w:rsidRDefault="00EF5247" w:rsidP="0042509C">
            <w:pPr>
              <w:jc w:val="both"/>
            </w:pPr>
            <w:r w:rsidRPr="003629AB">
              <w:t>2023 год – 1 единица</w:t>
            </w:r>
          </w:p>
          <w:p w:rsidR="00EF5247" w:rsidRPr="003629AB" w:rsidRDefault="00EF5247" w:rsidP="0042509C">
            <w:pPr>
              <w:jc w:val="both"/>
            </w:pPr>
            <w:r w:rsidRPr="003629AB">
              <w:t>2024 год – 1 единица</w:t>
            </w:r>
          </w:p>
          <w:p w:rsidR="00EF5247" w:rsidRPr="003629AB" w:rsidRDefault="00EF5247" w:rsidP="0042509C">
            <w:pPr>
              <w:jc w:val="both"/>
            </w:pPr>
            <w:r w:rsidRPr="003629AB">
              <w:t>2025 год – 1 единица</w:t>
            </w:r>
          </w:p>
          <w:p w:rsidR="00EF5247" w:rsidRPr="003629AB" w:rsidRDefault="00EF5247" w:rsidP="0042509C">
            <w:pPr>
              <w:jc w:val="both"/>
            </w:pPr>
            <w:r w:rsidRPr="003629AB">
              <w:t>2026 год – 1 единица</w:t>
            </w:r>
          </w:p>
          <w:p w:rsidR="00EF5247" w:rsidRPr="003629AB" w:rsidRDefault="00EF5247" w:rsidP="0042509C">
            <w:pPr>
              <w:jc w:val="both"/>
            </w:pPr>
            <w:r w:rsidRPr="003629AB">
              <w:t>2027 год – 1 единица</w:t>
            </w:r>
          </w:p>
          <w:p w:rsidR="00EF5247" w:rsidRPr="003629AB" w:rsidRDefault="00EF5247" w:rsidP="0042509C">
            <w:pPr>
              <w:jc w:val="both"/>
            </w:pPr>
            <w:r w:rsidRPr="003629AB">
              <w:t>2028 год  – 1 единица</w:t>
            </w:r>
          </w:p>
          <w:p w:rsidR="00EF5247" w:rsidRPr="003629AB" w:rsidRDefault="00EF5247" w:rsidP="0042509C">
            <w:pPr>
              <w:jc w:val="both"/>
            </w:pPr>
            <w:r w:rsidRPr="003629AB">
              <w:t>2029 год  –1 единица</w:t>
            </w:r>
          </w:p>
          <w:p w:rsidR="00EF5247" w:rsidRPr="003629AB" w:rsidRDefault="00EF5247" w:rsidP="0042509C">
            <w:pPr>
              <w:jc w:val="both"/>
            </w:pPr>
            <w:r w:rsidRPr="003629AB">
              <w:t>2030 год  –1 единица</w:t>
            </w:r>
          </w:p>
        </w:tc>
      </w:tr>
    </w:tbl>
    <w:p w:rsidR="00EF5247" w:rsidRPr="003629AB" w:rsidRDefault="00EF5247" w:rsidP="00EF5247">
      <w:pPr>
        <w:jc w:val="both"/>
      </w:pPr>
    </w:p>
    <w:p w:rsidR="00EF5247" w:rsidRPr="003629AB" w:rsidRDefault="00EF5247" w:rsidP="00EF5247">
      <w:pPr>
        <w:ind w:firstLine="567"/>
        <w:jc w:val="both"/>
      </w:pPr>
    </w:p>
    <w:p w:rsidR="00EF5247" w:rsidRPr="003629AB" w:rsidRDefault="00EF5247" w:rsidP="00EF5247">
      <w:pPr>
        <w:autoSpaceDE w:val="0"/>
        <w:autoSpaceDN w:val="0"/>
        <w:adjustRightInd w:val="0"/>
        <w:jc w:val="center"/>
      </w:pPr>
      <w:r w:rsidRPr="003629AB">
        <w:t>Раздел 2. Сфера социально-экономического развития Муромцевского муниципального района Омской области, в рамках которой предполагается реализация подпрограммы, основные проблемы, оценка причин их возникновения и прогноз ее развития</w:t>
      </w:r>
    </w:p>
    <w:p w:rsidR="00EF5247" w:rsidRPr="003629AB" w:rsidRDefault="00EF5247" w:rsidP="00EF5247">
      <w:pPr>
        <w:widowControl w:val="0"/>
        <w:autoSpaceDE w:val="0"/>
        <w:autoSpaceDN w:val="0"/>
        <w:adjustRightInd w:val="0"/>
        <w:jc w:val="center"/>
      </w:pPr>
    </w:p>
    <w:p w:rsidR="00EF5247" w:rsidRPr="003629AB" w:rsidRDefault="00EF5247" w:rsidP="00EF5247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3629AB">
        <w:t xml:space="preserve">В сфере культуры Муромцевского муниципального района 72 учреждения. 9 юридических лиц – Муниципальное бюджетное </w:t>
      </w:r>
      <w:proofErr w:type="spellStart"/>
      <w:r w:rsidRPr="003629AB">
        <w:t>межпоселенческое</w:t>
      </w:r>
      <w:proofErr w:type="spellEnd"/>
      <w:r w:rsidRPr="003629AB">
        <w:t xml:space="preserve"> учреждение культуры Муромцевского Муниципального района Омской области Муромцевский </w:t>
      </w:r>
      <w:proofErr w:type="spellStart"/>
      <w:r w:rsidRPr="003629AB">
        <w:t>культурно-досуговый</w:t>
      </w:r>
      <w:proofErr w:type="spellEnd"/>
      <w:r w:rsidRPr="003629AB">
        <w:t xml:space="preserve"> центр «Альтернатива» (МБМУК Муромцевский КДЦ «Альтернатива») - 34 сетевые единицы, Муниципальное бюджетное </w:t>
      </w:r>
      <w:proofErr w:type="spellStart"/>
      <w:r w:rsidRPr="003629AB">
        <w:t>межпоселенческое</w:t>
      </w:r>
      <w:proofErr w:type="spellEnd"/>
      <w:r w:rsidRPr="003629AB">
        <w:t xml:space="preserve"> учреждение культуры Муромцевского муниципального района Омской области «Централизованная библиотечная система» (МБМУК «ЦБС» – 28 сетевых единиц, Муниципальное бюджетное </w:t>
      </w:r>
      <w:proofErr w:type="spellStart"/>
      <w:r w:rsidRPr="003629AB">
        <w:lastRenderedPageBreak/>
        <w:t>межпоселенческое</w:t>
      </w:r>
      <w:proofErr w:type="spellEnd"/>
      <w:r w:rsidRPr="003629AB">
        <w:t xml:space="preserve"> учреждение культуры Центр русской традиционной культуры «Родники</w:t>
      </w:r>
      <w:proofErr w:type="gramEnd"/>
      <w:r w:rsidRPr="003629AB">
        <w:t xml:space="preserve"> </w:t>
      </w:r>
      <w:proofErr w:type="gramStart"/>
      <w:r w:rsidRPr="003629AB">
        <w:t xml:space="preserve">Сибирские» (МБМУК ЦРТК «Родники Сибирские»), Муниципальное бюджетное </w:t>
      </w:r>
      <w:proofErr w:type="spellStart"/>
      <w:r w:rsidRPr="003629AB">
        <w:t>межпоселенческое</w:t>
      </w:r>
      <w:proofErr w:type="spellEnd"/>
      <w:r w:rsidRPr="003629AB">
        <w:t xml:space="preserve"> учреждение культуры Муромцевского муниципального района Омской области «Муромцевский </w:t>
      </w:r>
      <w:proofErr w:type="spellStart"/>
      <w:r w:rsidRPr="003629AB">
        <w:t>кинодосуговый</w:t>
      </w:r>
      <w:proofErr w:type="spellEnd"/>
      <w:r w:rsidRPr="003629AB">
        <w:t xml:space="preserve"> центр» (МБМУК КДЦ), Муниципальное бюджетное </w:t>
      </w:r>
      <w:proofErr w:type="spellStart"/>
      <w:r w:rsidRPr="003629AB">
        <w:t>межпоселенческое</w:t>
      </w:r>
      <w:proofErr w:type="spellEnd"/>
      <w:r w:rsidRPr="003629AB">
        <w:t xml:space="preserve"> учреждение культуры Муромцевского муниципального района Омской области «Муромцевский историко-краеведческий музей» (МБМУК «Муромцевский историко-краеведческий музей»), муниципальное казенное образовательное учреждение дополнительного образования «Муромцевская детская школа искусств» Администрации Муромцевского муниципального района Омской области (МКОУДО «МДШИ»), муниципальное казенное учреждение дополнительного образования</w:t>
      </w:r>
      <w:proofErr w:type="gramEnd"/>
      <w:r w:rsidRPr="003629AB">
        <w:t xml:space="preserve"> </w:t>
      </w:r>
      <w:proofErr w:type="gramStart"/>
      <w:r w:rsidRPr="003629AB">
        <w:t xml:space="preserve">детей Муромцевская детская школа искусств «Школа ремесел» Администрации Муромцевского муниципального района Омской области (МКУДОД ДШИ «Школа ремесел»), Муниципальное бюджетное </w:t>
      </w:r>
      <w:proofErr w:type="spellStart"/>
      <w:r w:rsidRPr="003629AB">
        <w:t>межпоселенческое</w:t>
      </w:r>
      <w:proofErr w:type="spellEnd"/>
      <w:r w:rsidRPr="003629AB">
        <w:t xml:space="preserve"> учреждение культуры и туризма «Пять озер – Муромцево» (</w:t>
      </w:r>
      <w:proofErr w:type="spellStart"/>
      <w:r w:rsidRPr="003629AB">
        <w:t>МБМУКиТ</w:t>
      </w:r>
      <w:proofErr w:type="spellEnd"/>
      <w:r w:rsidRPr="003629AB">
        <w:t xml:space="preserve"> «Пять озер – Муромцево»), Муниципальное казенное учреждение культуры «Центр обеспечения в сфере культуры» (МКУК «Центр обеспечения в сфере культуры».  </w:t>
      </w:r>
      <w:proofErr w:type="gramEnd"/>
    </w:p>
    <w:p w:rsidR="00EF5247" w:rsidRPr="003629AB" w:rsidRDefault="00EF5247" w:rsidP="00EF5247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3629AB">
        <w:t xml:space="preserve">В ходе реализации муниципальной программы Муромцевского муниципального района Омской области «Развитие социально-культурной сферы Муромцевского муниципального района  Омской области» подпрограмма «Развитие культуры и туризма Муромцевского муниципального района Омской области» на 2014-2023 годы удалось преодолеть наметившуюся тенденцию к спаду в развитии культуры, добиться расширения форм и объемов участия района в поддержке сферы культуры. </w:t>
      </w:r>
      <w:proofErr w:type="gramEnd"/>
    </w:p>
    <w:p w:rsidR="00EF5247" w:rsidRPr="003629AB" w:rsidRDefault="00EF5247" w:rsidP="00EF5247">
      <w:pPr>
        <w:widowControl w:val="0"/>
        <w:autoSpaceDE w:val="0"/>
        <w:autoSpaceDN w:val="0"/>
        <w:adjustRightInd w:val="0"/>
        <w:ind w:firstLine="540"/>
        <w:jc w:val="both"/>
      </w:pPr>
      <w:r w:rsidRPr="003629AB">
        <w:t xml:space="preserve">Ежегодно на территории района проводится большое количество социально-значимых мероприятий, в организацию которых все активнее включается население района, увеличивается количество участников творческих объединений, клубов по интересам. Так, в 2020 году на территории района работало 283 клубных формирования, с количеством участников 2867 человек. В рамках программы, реализуемой в 2014-2023 годах, были приобретены звуковая и световая аппаратура, компьютерная и другая оргтехника  для </w:t>
      </w:r>
      <w:proofErr w:type="spellStart"/>
      <w:r w:rsidRPr="003629AB">
        <w:t>культурно-досуговых</w:t>
      </w:r>
      <w:proofErr w:type="spellEnd"/>
      <w:r w:rsidRPr="003629AB">
        <w:t xml:space="preserve"> учреждений района. </w:t>
      </w:r>
    </w:p>
    <w:p w:rsidR="00EF5247" w:rsidRPr="003629AB" w:rsidRDefault="00EF5247" w:rsidP="00EF5247">
      <w:pPr>
        <w:widowControl w:val="0"/>
        <w:autoSpaceDE w:val="0"/>
        <w:autoSpaceDN w:val="0"/>
        <w:adjustRightInd w:val="0"/>
        <w:ind w:firstLine="540"/>
        <w:jc w:val="both"/>
      </w:pPr>
      <w:r w:rsidRPr="003629AB">
        <w:t>Приоритетной задачей библиотечной системы района является доступность населения к информации, как на бумажных носителях, так и в электронном варианте. В 2020 году число зарегистрированных пользователей составило 17686 человек. Размер совокупного библиотечного фонда составляет  378060 экземпляров. Доступ читателей к книжным фондам и через информационные ресурсы к другим библиотекам России осуществляется на безвозмездной основе.</w:t>
      </w:r>
    </w:p>
    <w:p w:rsidR="00EF5247" w:rsidRPr="003629AB" w:rsidRDefault="00EF5247" w:rsidP="00EF5247">
      <w:pPr>
        <w:widowControl w:val="0"/>
        <w:autoSpaceDE w:val="0"/>
        <w:autoSpaceDN w:val="0"/>
        <w:adjustRightInd w:val="0"/>
        <w:ind w:firstLine="540"/>
        <w:jc w:val="both"/>
      </w:pPr>
      <w:r w:rsidRPr="003629AB">
        <w:t>МБМУК КДЦ в 2016 году был оборудован современным 3</w:t>
      </w:r>
      <w:r w:rsidRPr="003629AB">
        <w:rPr>
          <w:lang w:val="en-US"/>
        </w:rPr>
        <w:t>D</w:t>
      </w:r>
      <w:r w:rsidRPr="003629AB">
        <w:t xml:space="preserve"> оборудованием. В 2019 году в рамках Национального проекта Культура был отремонтирован фасад здания, а именно крыльцо и крыша на общую сумму 1млн 300 тыс. руб.</w:t>
      </w:r>
    </w:p>
    <w:p w:rsidR="00EF5247" w:rsidRPr="003629AB" w:rsidRDefault="00EF5247" w:rsidP="00EF5247">
      <w:pPr>
        <w:widowControl w:val="0"/>
        <w:autoSpaceDE w:val="0"/>
        <w:autoSpaceDN w:val="0"/>
        <w:adjustRightInd w:val="0"/>
        <w:ind w:firstLine="540"/>
        <w:jc w:val="both"/>
      </w:pPr>
      <w:r w:rsidRPr="003629AB">
        <w:t>Улучшение материально-технической базы учреждений дополнительного образования детей – фактор качественного предоставления художественного образования. Контингент учащихся на протяжении последних лет остается стабильным, что также дает положительную оценку предоставления данной услуги. В рамках государственных программ детские школы обеспечиваются оборудованием и музыкальными инструментами. В рамках программы капитального ремонта детских школ искусств в 2021 году здание МКОУДО «МДШИ» отремонтировано на сумму 5500 тыс. рублей.</w:t>
      </w:r>
    </w:p>
    <w:p w:rsidR="00EF5247" w:rsidRPr="003629AB" w:rsidRDefault="00EF5247" w:rsidP="00EF5247">
      <w:pPr>
        <w:widowControl w:val="0"/>
        <w:autoSpaceDE w:val="0"/>
        <w:autoSpaceDN w:val="0"/>
        <w:adjustRightInd w:val="0"/>
        <w:ind w:firstLine="540"/>
        <w:jc w:val="both"/>
      </w:pPr>
      <w:r w:rsidRPr="003629AB">
        <w:t>Основным ресурсом, обеспечивающим развитие отрасли, являются кадры. Повышение профессионального уровня и квалификация работников культуры позволяет расширить спектр и улучшить качество оказания услуг, ускорить внедрение инновационных методов работы.</w:t>
      </w:r>
    </w:p>
    <w:p w:rsidR="00EF5247" w:rsidRPr="003629AB" w:rsidRDefault="00EF5247" w:rsidP="00EF5247">
      <w:pPr>
        <w:widowControl w:val="0"/>
        <w:autoSpaceDE w:val="0"/>
        <w:autoSpaceDN w:val="0"/>
        <w:adjustRightInd w:val="0"/>
        <w:ind w:firstLine="540"/>
        <w:jc w:val="both"/>
      </w:pPr>
      <w:r w:rsidRPr="003629AB">
        <w:t>Вместе с тем многие проблемы сферы культуры пока остаются нерешенными.</w:t>
      </w:r>
    </w:p>
    <w:p w:rsidR="00EF5247" w:rsidRPr="003629AB" w:rsidRDefault="00EF5247" w:rsidP="00EF5247">
      <w:pPr>
        <w:widowControl w:val="0"/>
        <w:autoSpaceDE w:val="0"/>
        <w:autoSpaceDN w:val="0"/>
        <w:adjustRightInd w:val="0"/>
        <w:ind w:firstLine="540"/>
        <w:jc w:val="both"/>
      </w:pPr>
      <w:r w:rsidRPr="003629AB">
        <w:t xml:space="preserve">Материально-техническая база учреждений культуры не соответствует современным стандартам, информационным и культурным запросам населения района. Кадровый потенциал сферы культуры характеризуется рядом нерешенных проблем, включая недостаток квалифицированных специалистов и опытных менеджеров – руководителей, проблемы жилищной обеспеченности работников, слабый приток молодых специалистов в отрасли и как следствие, старение кадров. </w:t>
      </w:r>
    </w:p>
    <w:p w:rsidR="00EF5247" w:rsidRPr="003629AB" w:rsidRDefault="00EF5247" w:rsidP="00EF5247">
      <w:pPr>
        <w:widowControl w:val="0"/>
        <w:autoSpaceDE w:val="0"/>
        <w:autoSpaceDN w:val="0"/>
        <w:adjustRightInd w:val="0"/>
        <w:ind w:firstLine="540"/>
        <w:jc w:val="both"/>
      </w:pPr>
      <w:r w:rsidRPr="003629AB">
        <w:lastRenderedPageBreak/>
        <w:t>Большинство зданий</w:t>
      </w:r>
      <w:proofErr w:type="gramStart"/>
      <w:r w:rsidRPr="003629AB">
        <w:t xml:space="preserve"> ,</w:t>
      </w:r>
      <w:proofErr w:type="gramEnd"/>
      <w:r w:rsidRPr="003629AB">
        <w:t xml:space="preserve"> в которых находятся учреждения культуры нуждаются в капитальном ремонте как самого здания, так и внутренних коммуникаций.</w:t>
      </w:r>
    </w:p>
    <w:p w:rsidR="00EF5247" w:rsidRPr="003629AB" w:rsidRDefault="00EF5247" w:rsidP="00EF5247">
      <w:pPr>
        <w:widowControl w:val="0"/>
        <w:autoSpaceDE w:val="0"/>
        <w:autoSpaceDN w:val="0"/>
        <w:adjustRightInd w:val="0"/>
        <w:ind w:firstLine="540"/>
        <w:jc w:val="both"/>
      </w:pPr>
      <w:r w:rsidRPr="003629AB">
        <w:t>Без полноценного и гарантированного ресурсного обеспечения (финансового, материального, информационного, кадрового, методического) услуги культуры становятся неконкурентоспособными. В этом случае потребитель начинает отдавать предпочтение более ярким, но менее содержательным услугам. Вследствие чего уменьшается возможность населения, особенно детей и молодежи, принимать активное участие в культурной жизни района.</w:t>
      </w:r>
    </w:p>
    <w:p w:rsidR="00EF5247" w:rsidRPr="003629AB" w:rsidRDefault="00EF5247" w:rsidP="00EF5247">
      <w:pPr>
        <w:widowControl w:val="0"/>
        <w:autoSpaceDE w:val="0"/>
        <w:autoSpaceDN w:val="0"/>
        <w:adjustRightInd w:val="0"/>
        <w:ind w:firstLine="540"/>
        <w:jc w:val="both"/>
      </w:pPr>
      <w:r w:rsidRPr="003629AB">
        <w:t>Анализ показывает, что поддержка учреждений культуры позволит не только сохранить имеющийся богатый творческий потенциал района, но и  использовать его как постоянный источник исполнения бюджета.</w:t>
      </w:r>
    </w:p>
    <w:p w:rsidR="00EF5247" w:rsidRPr="003629AB" w:rsidRDefault="00EF5247" w:rsidP="00EF5247">
      <w:pPr>
        <w:widowControl w:val="0"/>
        <w:autoSpaceDE w:val="0"/>
        <w:autoSpaceDN w:val="0"/>
        <w:adjustRightInd w:val="0"/>
        <w:ind w:firstLine="540"/>
        <w:jc w:val="both"/>
      </w:pPr>
      <w:r w:rsidRPr="003629AB">
        <w:t xml:space="preserve">Составляющие культурного пространства – конкурсы, фестивали, музыкальное искусство, высокий культурный и духовный уровень развития стали визитной карточкой района. Накопленный в отрасли культуры потенциал стал стратегическим фактором, определяющим позитивное социально-экономическое развитие района. Сохранение, закрепление достигнутых результатов и дальнейшее развитие отрасли не представляется возможным без принятия мер, направленных на решение конкретных задач каждого из основных направлений.  </w:t>
      </w:r>
    </w:p>
    <w:p w:rsidR="00EF5247" w:rsidRPr="003629AB" w:rsidRDefault="00EF5247" w:rsidP="00EF5247">
      <w:pPr>
        <w:widowControl w:val="0"/>
        <w:autoSpaceDE w:val="0"/>
        <w:autoSpaceDN w:val="0"/>
        <w:adjustRightInd w:val="0"/>
        <w:ind w:firstLine="540"/>
        <w:jc w:val="both"/>
      </w:pPr>
      <w:r w:rsidRPr="003629AB">
        <w:t>По мере экономического роста все большее значение для экономики приобретает сфера услуг, среди которых особое место отведено туризму. Анализ ситуации в сфере туризма на территории Муромцевского района показал, что данная отрасль находится в процессе развития: обладая уникальным архитектурным, культурно-историческим и природным наследием, Муромцевский район имеет большой туристический потенциал, что делает его привлекательным для развития въездного туризма.</w:t>
      </w:r>
    </w:p>
    <w:p w:rsidR="00EF5247" w:rsidRPr="003629AB" w:rsidRDefault="00EF5247" w:rsidP="00EF5247">
      <w:pPr>
        <w:ind w:firstLine="720"/>
        <w:jc w:val="both"/>
      </w:pPr>
      <w:r w:rsidRPr="003629AB">
        <w:t xml:space="preserve">На территории Муромцевского муниципального района располагается 202 объекта культурного наследия, в том числе 164 объекта археологического наследия, включенных в единый государственный реестр объектов культурного наследия. </w:t>
      </w:r>
    </w:p>
    <w:p w:rsidR="00EF5247" w:rsidRPr="003629AB" w:rsidRDefault="00EF5247" w:rsidP="00EF5247">
      <w:pPr>
        <w:ind w:firstLine="720"/>
        <w:jc w:val="both"/>
      </w:pPr>
      <w:r w:rsidRPr="003629AB">
        <w:t xml:space="preserve">Основным брендом района является Край пяти озер. На территории района располагаются пять озер, с уникальными свойствами воды и разнообразием растительного и животного мира: </w:t>
      </w:r>
      <w:proofErr w:type="spellStart"/>
      <w:r w:rsidRPr="003629AB">
        <w:t>Ленево</w:t>
      </w:r>
      <w:proofErr w:type="spellEnd"/>
      <w:r w:rsidRPr="003629AB">
        <w:t xml:space="preserve">, Щучье, Данилово, Шайтан. Последнее озеро именуют </w:t>
      </w:r>
      <w:proofErr w:type="gramStart"/>
      <w:r w:rsidRPr="003629AB">
        <w:t>Потаенным</w:t>
      </w:r>
      <w:proofErr w:type="gramEnd"/>
      <w:r w:rsidRPr="003629AB">
        <w:t xml:space="preserve">, и его расположение достоверно не известно. </w:t>
      </w:r>
    </w:p>
    <w:p w:rsidR="00EF5247" w:rsidRPr="003629AB" w:rsidRDefault="00EF5247" w:rsidP="00EF5247">
      <w:pPr>
        <w:ind w:firstLine="720"/>
        <w:jc w:val="both"/>
      </w:pPr>
      <w:r w:rsidRPr="003629AB">
        <w:t xml:space="preserve"> На территории Муромцевского муниципального района находится 11 мест размещения (гостиничный комплекс «Биатлон», 6 гостевых домов, 4 базы отдыха), готовые принять в летний туристический сезон до  1300 туристов. Инфраструктуру гостеприимства составляют: </w:t>
      </w:r>
      <w:proofErr w:type="gramStart"/>
      <w:r w:rsidRPr="003629AB">
        <w:t xml:space="preserve">ИП </w:t>
      </w:r>
      <w:proofErr w:type="spellStart"/>
      <w:r w:rsidRPr="003629AB">
        <w:t>Роденко</w:t>
      </w:r>
      <w:proofErr w:type="spellEnd"/>
      <w:r w:rsidRPr="003629AB">
        <w:t xml:space="preserve"> М.С. (база отдыха «Серебряный берег»), ИП </w:t>
      </w:r>
      <w:proofErr w:type="spellStart"/>
      <w:r w:rsidRPr="003629AB">
        <w:t>Роденко</w:t>
      </w:r>
      <w:proofErr w:type="spellEnd"/>
      <w:r w:rsidRPr="003629AB">
        <w:t xml:space="preserve"> С.Г. (гостиный дом «Серебряный берег»), ООО «Ермак» (</w:t>
      </w:r>
      <w:proofErr w:type="spellStart"/>
      <w:r w:rsidRPr="003629AB">
        <w:t>Тюменцев</w:t>
      </w:r>
      <w:proofErr w:type="spellEnd"/>
      <w:r w:rsidRPr="003629AB">
        <w:t xml:space="preserve"> С.В., гостиный дом «Ермак», с. </w:t>
      </w:r>
      <w:proofErr w:type="spellStart"/>
      <w:r w:rsidRPr="003629AB">
        <w:t>Артын</w:t>
      </w:r>
      <w:proofErr w:type="spellEnd"/>
      <w:r w:rsidRPr="003629AB">
        <w:t>), УВЗ «</w:t>
      </w:r>
      <w:proofErr w:type="spellStart"/>
      <w:r w:rsidRPr="003629AB">
        <w:t>ОмскТрансМаш</w:t>
      </w:r>
      <w:proofErr w:type="spellEnd"/>
      <w:r w:rsidRPr="003629AB">
        <w:t>» (база отдыха «</w:t>
      </w:r>
      <w:proofErr w:type="spellStart"/>
      <w:r w:rsidRPr="003629AB">
        <w:t>Артын</w:t>
      </w:r>
      <w:proofErr w:type="spellEnd"/>
      <w:r w:rsidRPr="003629AB">
        <w:t xml:space="preserve">», с. </w:t>
      </w:r>
      <w:proofErr w:type="spellStart"/>
      <w:r w:rsidRPr="003629AB">
        <w:t>Артын</w:t>
      </w:r>
      <w:proofErr w:type="spellEnd"/>
      <w:r w:rsidRPr="003629AB">
        <w:t xml:space="preserve">), Омский областной центр спортивной подготовки «Биатлонный центр» (п. Петропавловка), </w:t>
      </w:r>
      <w:proofErr w:type="spellStart"/>
      <w:r w:rsidRPr="003629AB">
        <w:t>МБМУКиТ</w:t>
      </w:r>
      <w:proofErr w:type="spellEnd"/>
      <w:r w:rsidRPr="003629AB">
        <w:t xml:space="preserve"> «Пять озер – Муромцево» (база отдыха «Пять озер»), ИП Иванов А.Г. (база отдыха «</w:t>
      </w:r>
      <w:proofErr w:type="spellStart"/>
      <w:r w:rsidRPr="003629AB">
        <w:t>Игоревские</w:t>
      </w:r>
      <w:proofErr w:type="spellEnd"/>
      <w:r w:rsidRPr="003629AB">
        <w:t xml:space="preserve"> дали», д. </w:t>
      </w:r>
      <w:proofErr w:type="spellStart"/>
      <w:r w:rsidRPr="003629AB">
        <w:t>Игоревка</w:t>
      </w:r>
      <w:proofErr w:type="spellEnd"/>
      <w:proofErr w:type="gramEnd"/>
      <w:r w:rsidRPr="003629AB">
        <w:t xml:space="preserve">), ИП Репина С.О. (гостиный дом «Ладное подворье», д. </w:t>
      </w:r>
      <w:proofErr w:type="spellStart"/>
      <w:r w:rsidRPr="003629AB">
        <w:t>Окунево</w:t>
      </w:r>
      <w:proofErr w:type="spellEnd"/>
      <w:r w:rsidRPr="003629AB">
        <w:t xml:space="preserve">), </w:t>
      </w:r>
      <w:proofErr w:type="spellStart"/>
      <w:r w:rsidRPr="003629AB">
        <w:t>Колеснива</w:t>
      </w:r>
      <w:proofErr w:type="spellEnd"/>
      <w:r w:rsidRPr="003629AB">
        <w:t xml:space="preserve"> Т.В. (</w:t>
      </w:r>
      <w:proofErr w:type="spellStart"/>
      <w:r w:rsidRPr="003629AB">
        <w:t>гостинный</w:t>
      </w:r>
      <w:proofErr w:type="spellEnd"/>
      <w:r w:rsidRPr="003629AB">
        <w:t xml:space="preserve"> дом «</w:t>
      </w:r>
      <w:proofErr w:type="spellStart"/>
      <w:r w:rsidRPr="003629AB">
        <w:t>Окунево</w:t>
      </w:r>
      <w:proofErr w:type="spellEnd"/>
      <w:r w:rsidRPr="003629AB">
        <w:t xml:space="preserve">», д. </w:t>
      </w:r>
      <w:proofErr w:type="spellStart"/>
      <w:r w:rsidRPr="003629AB">
        <w:t>Окунево</w:t>
      </w:r>
      <w:proofErr w:type="spellEnd"/>
      <w:r w:rsidRPr="003629AB">
        <w:t xml:space="preserve">), ИП </w:t>
      </w:r>
      <w:proofErr w:type="spellStart"/>
      <w:r w:rsidRPr="003629AB">
        <w:t>Грузденко</w:t>
      </w:r>
      <w:proofErr w:type="spellEnd"/>
      <w:r w:rsidRPr="003629AB">
        <w:t xml:space="preserve"> О. (Центр здоровья «</w:t>
      </w:r>
      <w:proofErr w:type="spellStart"/>
      <w:r w:rsidRPr="003629AB">
        <w:t>Солеолис</w:t>
      </w:r>
      <w:proofErr w:type="spellEnd"/>
      <w:r w:rsidRPr="003629AB">
        <w:t xml:space="preserve">», д. </w:t>
      </w:r>
      <w:proofErr w:type="spellStart"/>
      <w:r w:rsidRPr="003629AB">
        <w:t>Окунево</w:t>
      </w:r>
      <w:proofErr w:type="spellEnd"/>
      <w:r w:rsidRPr="003629AB">
        <w:t>), Гостевой двор «</w:t>
      </w:r>
      <w:proofErr w:type="spellStart"/>
      <w:r w:rsidRPr="003629AB">
        <w:t>Садху</w:t>
      </w:r>
      <w:proofErr w:type="spellEnd"/>
      <w:r w:rsidRPr="003629AB">
        <w:t xml:space="preserve">» (д. </w:t>
      </w:r>
      <w:proofErr w:type="spellStart"/>
      <w:r w:rsidRPr="003629AB">
        <w:t>Окунево</w:t>
      </w:r>
      <w:proofErr w:type="spellEnd"/>
      <w:r w:rsidRPr="003629AB">
        <w:t>).</w:t>
      </w:r>
    </w:p>
    <w:p w:rsidR="00EF5247" w:rsidRPr="003629AB" w:rsidRDefault="00EF5247" w:rsidP="00EF5247">
      <w:pPr>
        <w:ind w:firstLine="720"/>
        <w:jc w:val="both"/>
      </w:pPr>
      <w:r w:rsidRPr="003629AB">
        <w:t>За последние годы посещение отдыхающими отдельно расположенных туристических мест Муромцевского муниципального района в общей сложности составляет около 60 тысяч человек в год.</w:t>
      </w:r>
    </w:p>
    <w:p w:rsidR="00EF5247" w:rsidRPr="003629AB" w:rsidRDefault="00EF5247" w:rsidP="00EF5247">
      <w:pPr>
        <w:ind w:firstLine="360"/>
        <w:jc w:val="both"/>
      </w:pPr>
      <w:r w:rsidRPr="003629AB">
        <w:tab/>
        <w:t xml:space="preserve">В сфере культуры Муромцевского района вопросами развития туристической сферы занимаются  </w:t>
      </w:r>
      <w:proofErr w:type="spellStart"/>
      <w:r w:rsidRPr="003629AB">
        <w:t>МБМУКиТ</w:t>
      </w:r>
      <w:proofErr w:type="spellEnd"/>
      <w:r w:rsidRPr="003629AB">
        <w:t xml:space="preserve"> «Пять озер – Муромцево», основными направлениями деятельности которого являются: создание условий, способствующих развитию въездного и внутреннего туризма, предоставление информационных услуг, проведение экскурсионных программ, спортивно-оздоровительных, культурно-массовых, событийных мероприятий.  </w:t>
      </w:r>
    </w:p>
    <w:p w:rsidR="00EF5247" w:rsidRPr="003629AB" w:rsidRDefault="00EF5247" w:rsidP="00EF5247">
      <w:pPr>
        <w:jc w:val="both"/>
      </w:pPr>
      <w:r w:rsidRPr="003629AB">
        <w:tab/>
      </w:r>
      <w:proofErr w:type="spellStart"/>
      <w:r w:rsidRPr="003629AB">
        <w:t>МБМУКиТ</w:t>
      </w:r>
      <w:proofErr w:type="spellEnd"/>
      <w:r w:rsidRPr="003629AB">
        <w:t xml:space="preserve"> «Пять озер – Муромцево» разрабатывает и предоставляет туристам различные экскурсионные программы: автобусные, пешеходные, лыжные, водные, конные.  Так же проходит паспортизация школьных, семейных и спортивно оздоровительных маршрутов. На начало 2021 года учреждением разработано 9 туристических маршрутов. </w:t>
      </w:r>
    </w:p>
    <w:p w:rsidR="00EF5247" w:rsidRPr="003629AB" w:rsidRDefault="00EF5247" w:rsidP="00EF5247">
      <w:pPr>
        <w:ind w:firstLine="360"/>
        <w:jc w:val="both"/>
      </w:pPr>
      <w:r w:rsidRPr="003629AB">
        <w:lastRenderedPageBreak/>
        <w:tab/>
        <w:t xml:space="preserve"> На данный момент на территории Муромцевского муниципального района создано 5 инвестиционных площадок.</w:t>
      </w:r>
    </w:p>
    <w:p w:rsidR="00EF5247" w:rsidRPr="003629AB" w:rsidRDefault="00EF5247" w:rsidP="00EF5247">
      <w:pPr>
        <w:pStyle w:val="a3"/>
        <w:numPr>
          <w:ilvl w:val="0"/>
          <w:numId w:val="16"/>
        </w:numPr>
        <w:ind w:left="0"/>
        <w:jc w:val="both"/>
      </w:pPr>
      <w:r w:rsidRPr="003629AB">
        <w:t xml:space="preserve"> Инвестиционная площадка «Въездная стела» расположена на въезде в поселок Муромцево, вид разрешенной деятельности – рекреационная. </w:t>
      </w:r>
    </w:p>
    <w:p w:rsidR="00EF5247" w:rsidRPr="003629AB" w:rsidRDefault="00EF5247" w:rsidP="00EF5247">
      <w:pPr>
        <w:pStyle w:val="a3"/>
        <w:numPr>
          <w:ilvl w:val="0"/>
          <w:numId w:val="16"/>
        </w:numPr>
        <w:ind w:left="0"/>
        <w:jc w:val="both"/>
      </w:pPr>
      <w:r w:rsidRPr="003629AB">
        <w:t xml:space="preserve">Инвестиционная площадка «Зеленый остров», расположена в границах земель населенного пункта, р.п. Муромцево, ул. </w:t>
      </w:r>
      <w:proofErr w:type="gramStart"/>
      <w:r w:rsidRPr="003629AB">
        <w:t>Паромная</w:t>
      </w:r>
      <w:proofErr w:type="gramEnd"/>
      <w:r w:rsidRPr="003629AB">
        <w:t xml:space="preserve"> 2а, вид разрешенной деятельности – размещение гостиниц. </w:t>
      </w:r>
    </w:p>
    <w:p w:rsidR="00EF5247" w:rsidRPr="003629AB" w:rsidRDefault="00EF5247" w:rsidP="00EF5247">
      <w:pPr>
        <w:pStyle w:val="a3"/>
        <w:numPr>
          <w:ilvl w:val="0"/>
          <w:numId w:val="16"/>
        </w:numPr>
        <w:ind w:left="0"/>
        <w:jc w:val="both"/>
      </w:pPr>
      <w:r w:rsidRPr="003629AB">
        <w:t xml:space="preserve">Инвестиционная площадка «База спортивного туризма», расположена в границах населенного пункта, </w:t>
      </w:r>
      <w:proofErr w:type="spellStart"/>
      <w:r w:rsidRPr="003629AB">
        <w:t>рп</w:t>
      </w:r>
      <w:proofErr w:type="spellEnd"/>
      <w:r w:rsidRPr="003629AB">
        <w:t xml:space="preserve"> Муромцево, </w:t>
      </w:r>
      <w:proofErr w:type="spellStart"/>
      <w:proofErr w:type="gramStart"/>
      <w:r w:rsidRPr="003629AB">
        <w:t>ул</w:t>
      </w:r>
      <w:proofErr w:type="spellEnd"/>
      <w:proofErr w:type="gramEnd"/>
      <w:r w:rsidRPr="003629AB">
        <w:t xml:space="preserve"> Зверопромхозовская,20. Вид разрешенного пользования – объекты спортивно-оздоровительного назначения. </w:t>
      </w:r>
    </w:p>
    <w:p w:rsidR="00EF5247" w:rsidRPr="003629AB" w:rsidRDefault="00EF5247" w:rsidP="00EF5247">
      <w:pPr>
        <w:pStyle w:val="a3"/>
        <w:numPr>
          <w:ilvl w:val="0"/>
          <w:numId w:val="16"/>
        </w:numPr>
        <w:ind w:left="0"/>
        <w:jc w:val="both"/>
      </w:pPr>
      <w:r w:rsidRPr="003629AB">
        <w:t xml:space="preserve">Инвестиционная площадка «База отдыха </w:t>
      </w:r>
      <w:proofErr w:type="spellStart"/>
      <w:r w:rsidRPr="003629AB">
        <w:t>Надеждинка</w:t>
      </w:r>
      <w:proofErr w:type="spellEnd"/>
      <w:r w:rsidRPr="003629AB">
        <w:t>», расположена на территории Кондратьевского сельского поселения, вблизи озера Щучье. Вид разрешенного пользования – рекреация.</w:t>
      </w:r>
    </w:p>
    <w:p w:rsidR="00EF5247" w:rsidRPr="003629AB" w:rsidRDefault="00EF5247" w:rsidP="00EF5247">
      <w:pPr>
        <w:pStyle w:val="a3"/>
        <w:numPr>
          <w:ilvl w:val="0"/>
          <w:numId w:val="16"/>
        </w:numPr>
        <w:ind w:left="0"/>
        <w:jc w:val="both"/>
      </w:pPr>
      <w:r w:rsidRPr="003629AB">
        <w:t xml:space="preserve">Инвестиционная площадка «Туристическая зона </w:t>
      </w:r>
      <w:proofErr w:type="spellStart"/>
      <w:r w:rsidRPr="003629AB">
        <w:t>Ленево</w:t>
      </w:r>
      <w:proofErr w:type="spellEnd"/>
      <w:r w:rsidRPr="003629AB">
        <w:t xml:space="preserve">», расположена на территории Кондратьевского сельского поселения, в 950 метрах от озера </w:t>
      </w:r>
      <w:proofErr w:type="spellStart"/>
      <w:r w:rsidRPr="003629AB">
        <w:t>Ленево</w:t>
      </w:r>
      <w:proofErr w:type="spellEnd"/>
      <w:r w:rsidRPr="003629AB">
        <w:t>.</w:t>
      </w:r>
    </w:p>
    <w:p w:rsidR="00EF5247" w:rsidRPr="003629AB" w:rsidRDefault="00EF5247" w:rsidP="00EF5247">
      <w:pPr>
        <w:jc w:val="both"/>
      </w:pPr>
      <w:r w:rsidRPr="003629AB">
        <w:tab/>
        <w:t xml:space="preserve">Также в качестве инвестиционной площадки рассматривается </w:t>
      </w:r>
      <w:proofErr w:type="spellStart"/>
      <w:r w:rsidRPr="003629AB">
        <w:t>Петропавловкий</w:t>
      </w:r>
      <w:proofErr w:type="spellEnd"/>
      <w:r w:rsidRPr="003629AB">
        <w:t xml:space="preserve"> винокуренный завод, памятник промышленной архитектуры, объект культурного наследия. </w:t>
      </w:r>
    </w:p>
    <w:p w:rsidR="00EF5247" w:rsidRPr="003629AB" w:rsidRDefault="00EF5247" w:rsidP="00EF5247">
      <w:pPr>
        <w:jc w:val="both"/>
      </w:pPr>
      <w:r w:rsidRPr="003629AB">
        <w:tab/>
        <w:t xml:space="preserve"> В 2019 году на территории природного заказника регионального значения «Озеро </w:t>
      </w:r>
      <w:proofErr w:type="spellStart"/>
      <w:r w:rsidRPr="003629AB">
        <w:t>Ленево</w:t>
      </w:r>
      <w:proofErr w:type="spellEnd"/>
      <w:r w:rsidRPr="003629AB">
        <w:t xml:space="preserve">» открылась эколого-туристическая тропа, протяженностью 900 метров. На реализацию проекта было затрачено 1142289 рублей. </w:t>
      </w:r>
    </w:p>
    <w:p w:rsidR="00EF5247" w:rsidRPr="003629AB" w:rsidRDefault="00EF5247" w:rsidP="00EF5247">
      <w:pPr>
        <w:jc w:val="both"/>
      </w:pPr>
      <w:r w:rsidRPr="003629AB">
        <w:tab/>
        <w:t xml:space="preserve"> Одним их главных факторов сдерживающих развитие туризма на территории района является отсутствие развитой инфраструктуры (недостаточное количество мест размещения, отсутствие подъездных путей с твердым покрытием). </w:t>
      </w:r>
    </w:p>
    <w:p w:rsidR="00EF5247" w:rsidRPr="003629AB" w:rsidRDefault="00EF5247" w:rsidP="00EF5247">
      <w:pPr>
        <w:ind w:firstLine="720"/>
        <w:jc w:val="both"/>
      </w:pPr>
      <w:r w:rsidRPr="003629AB">
        <w:t>Развитие туризма на территории района требует системности и комплексности, поскольку сама отрасль «туризм» носит ярко выраженный межотраслевой характер, задействует самые разные секторы экономики, культуру, природное наследие и другие сферы.</w:t>
      </w:r>
    </w:p>
    <w:p w:rsidR="00EF5247" w:rsidRPr="003629AB" w:rsidRDefault="00EF5247" w:rsidP="00EF5247">
      <w:pPr>
        <w:jc w:val="both"/>
      </w:pPr>
    </w:p>
    <w:p w:rsidR="00EF5247" w:rsidRPr="003629AB" w:rsidRDefault="00EF5247" w:rsidP="00EF5247">
      <w:pPr>
        <w:jc w:val="center"/>
      </w:pPr>
      <w:r w:rsidRPr="003629AB">
        <w:t>Раздел 3. Цель и задачи подпрограммы</w:t>
      </w:r>
    </w:p>
    <w:p w:rsidR="00EF5247" w:rsidRPr="003629AB" w:rsidRDefault="00EF5247" w:rsidP="00EF5247">
      <w:pPr>
        <w:jc w:val="center"/>
      </w:pPr>
    </w:p>
    <w:p w:rsidR="00EF5247" w:rsidRPr="003629AB" w:rsidRDefault="00EF5247" w:rsidP="00EF5247">
      <w:pPr>
        <w:ind w:firstLine="720"/>
        <w:jc w:val="both"/>
      </w:pPr>
      <w:proofErr w:type="gramStart"/>
      <w:r w:rsidRPr="003629AB">
        <w:t>Целью подпрограммы является комплексная реализация стратегической роли культуры как духовно-нравственной основы для укрепления единства общества посредством приоритетного культурного и гуманитарного развития, создание благоприятных условий для формирования гармонично развитой личности, реализации каждым человеком его творческого потенциала, сохранение и исторического и культурного наследия Муромцевского района и его использования для воспитания и образования, обеспечение жителям Муромцевского района доступа к знаниям, информации и культурным</w:t>
      </w:r>
      <w:proofErr w:type="gramEnd"/>
      <w:r w:rsidRPr="003629AB">
        <w:t xml:space="preserve"> ценностям,  развития туризма в Муромцевском муниципальном районе </w:t>
      </w:r>
    </w:p>
    <w:p w:rsidR="00EF5247" w:rsidRPr="003629AB" w:rsidRDefault="00EF5247" w:rsidP="00EF5247">
      <w:pPr>
        <w:ind w:firstLine="720"/>
        <w:jc w:val="both"/>
      </w:pPr>
      <w:r w:rsidRPr="003629AB">
        <w:t>Цель подпрограммы достигается посредством решения 8 поставленных подпрограммой задач:</w:t>
      </w:r>
    </w:p>
    <w:p w:rsidR="00EF5247" w:rsidRPr="003629AB" w:rsidRDefault="00EF5247" w:rsidP="00EF5247">
      <w:pPr>
        <w:ind w:firstLine="720"/>
        <w:jc w:val="both"/>
      </w:pPr>
      <w:r w:rsidRPr="003629AB">
        <w:t>1. Создание условий для обеспечения населения района услугами культуры.</w:t>
      </w:r>
    </w:p>
    <w:p w:rsidR="00EF5247" w:rsidRPr="003629AB" w:rsidRDefault="00EF5247" w:rsidP="00EF5247">
      <w:pPr>
        <w:ind w:firstLine="720"/>
        <w:jc w:val="both"/>
      </w:pPr>
      <w:r w:rsidRPr="003629AB">
        <w:t>2. Развитие и поддержка творческой деятельности; создание условий по сохранению нематериального культурного наследия.</w:t>
      </w:r>
    </w:p>
    <w:p w:rsidR="00EF5247" w:rsidRPr="003629AB" w:rsidRDefault="00EF5247" w:rsidP="00EF5247">
      <w:pPr>
        <w:ind w:firstLine="720"/>
        <w:jc w:val="both"/>
      </w:pPr>
      <w:r w:rsidRPr="003629AB">
        <w:t>3. Создание условий для повышения качества и разнообразия услуг, предоставляемых  в сфере культуры, развитие кадрового потенциала.</w:t>
      </w:r>
    </w:p>
    <w:p w:rsidR="00EF5247" w:rsidRPr="003629AB" w:rsidRDefault="00EF5247" w:rsidP="00EF5247">
      <w:pPr>
        <w:ind w:firstLine="720"/>
        <w:jc w:val="both"/>
      </w:pPr>
      <w:r w:rsidRPr="003629AB">
        <w:t>4. Выявление, охрана, популяризация культурного наследия (в том числе сохранение и пополнение библиотечного, музейного, архивного, кино-, фото-, виде</w:t>
      </w:r>
      <w:proofErr w:type="gramStart"/>
      <w:r w:rsidRPr="003629AB">
        <w:t>о-</w:t>
      </w:r>
      <w:proofErr w:type="gramEnd"/>
      <w:r w:rsidRPr="003629AB">
        <w:t xml:space="preserve"> и </w:t>
      </w:r>
      <w:proofErr w:type="spellStart"/>
      <w:r w:rsidRPr="003629AB">
        <w:t>аудиофондов</w:t>
      </w:r>
      <w:proofErr w:type="spellEnd"/>
      <w:r w:rsidRPr="003629AB">
        <w:t xml:space="preserve">; перевод в электронный вид библиотечных, музейных кино-, фото-, видео- и </w:t>
      </w:r>
      <w:proofErr w:type="spellStart"/>
      <w:r w:rsidRPr="003629AB">
        <w:t>аудиофондов</w:t>
      </w:r>
      <w:proofErr w:type="spellEnd"/>
      <w:r w:rsidRPr="003629AB">
        <w:t>, создание инфраструктуры доступа населения к ним с использованием сети Интернет).</w:t>
      </w:r>
    </w:p>
    <w:p w:rsidR="00EF5247" w:rsidRPr="003629AB" w:rsidRDefault="00EF5247" w:rsidP="00EF5247">
      <w:pPr>
        <w:ind w:firstLine="720"/>
        <w:jc w:val="both"/>
      </w:pPr>
      <w:r w:rsidRPr="003629AB">
        <w:t>5. Укрепление и развитие материально-технической базы учреждений культуры муниципального района.</w:t>
      </w:r>
    </w:p>
    <w:p w:rsidR="00EF5247" w:rsidRPr="003629AB" w:rsidRDefault="00EF5247" w:rsidP="00EF5247">
      <w:pPr>
        <w:ind w:firstLine="720"/>
        <w:jc w:val="both"/>
      </w:pPr>
      <w:r w:rsidRPr="003629AB">
        <w:t xml:space="preserve">6. Формирование и развитие </w:t>
      </w:r>
      <w:proofErr w:type="gramStart"/>
      <w:r w:rsidRPr="003629AB">
        <w:t>туристской</w:t>
      </w:r>
      <w:proofErr w:type="gramEnd"/>
      <w:r w:rsidRPr="003629AB">
        <w:t xml:space="preserve"> </w:t>
      </w:r>
      <w:proofErr w:type="spellStart"/>
      <w:r w:rsidRPr="003629AB">
        <w:t>дестинации</w:t>
      </w:r>
      <w:proofErr w:type="spellEnd"/>
      <w:r w:rsidRPr="003629AB">
        <w:t xml:space="preserve"> Муромцевского района.</w:t>
      </w:r>
    </w:p>
    <w:p w:rsidR="00EF5247" w:rsidRPr="003629AB" w:rsidRDefault="00EF5247" w:rsidP="00EF5247">
      <w:pPr>
        <w:ind w:firstLine="720"/>
        <w:jc w:val="both"/>
      </w:pPr>
      <w:r w:rsidRPr="003629AB">
        <w:t>7. Повышение качества туристских услуг.</w:t>
      </w:r>
    </w:p>
    <w:p w:rsidR="00EF5247" w:rsidRPr="003629AB" w:rsidRDefault="00EF5247" w:rsidP="00EF5247">
      <w:pPr>
        <w:ind w:firstLine="720"/>
        <w:jc w:val="both"/>
      </w:pPr>
      <w:r w:rsidRPr="003629AB">
        <w:t>8. Продвижение туристского продукта Муромцевского района.</w:t>
      </w:r>
    </w:p>
    <w:p w:rsidR="00EF5247" w:rsidRPr="003629AB" w:rsidRDefault="00EF5247" w:rsidP="00EF5247">
      <w:pPr>
        <w:ind w:firstLine="720"/>
        <w:jc w:val="both"/>
      </w:pPr>
      <w:r w:rsidRPr="003629AB">
        <w:t>9.Обеспечение информационного противодействия идеологии экстремизма и терроризма на территории Муромцевского района.</w:t>
      </w:r>
    </w:p>
    <w:p w:rsidR="00EF5247" w:rsidRPr="003629AB" w:rsidRDefault="00EF5247" w:rsidP="00EF5247">
      <w:pPr>
        <w:tabs>
          <w:tab w:val="left" w:pos="993"/>
        </w:tabs>
        <w:jc w:val="center"/>
      </w:pPr>
    </w:p>
    <w:p w:rsidR="00EF5247" w:rsidRPr="003629AB" w:rsidRDefault="00EF5247" w:rsidP="00EF5247">
      <w:pPr>
        <w:tabs>
          <w:tab w:val="left" w:pos="993"/>
        </w:tabs>
        <w:jc w:val="center"/>
      </w:pPr>
      <w:r w:rsidRPr="003629AB">
        <w:t>Раздел 4. Срок реализации подпрограммы</w:t>
      </w:r>
    </w:p>
    <w:p w:rsidR="00EF5247" w:rsidRPr="003629AB" w:rsidRDefault="00EF5247" w:rsidP="00EF5247">
      <w:pPr>
        <w:autoSpaceDE w:val="0"/>
        <w:autoSpaceDN w:val="0"/>
        <w:adjustRightInd w:val="0"/>
        <w:ind w:firstLine="540"/>
        <w:jc w:val="both"/>
      </w:pPr>
    </w:p>
    <w:p w:rsidR="00EF5247" w:rsidRPr="003629AB" w:rsidRDefault="00EF5247" w:rsidP="00EF5247">
      <w:pPr>
        <w:autoSpaceDE w:val="0"/>
        <w:autoSpaceDN w:val="0"/>
        <w:adjustRightInd w:val="0"/>
        <w:ind w:firstLine="540"/>
        <w:jc w:val="both"/>
      </w:pPr>
      <w:r w:rsidRPr="003629AB">
        <w:t>Общий срок реализации настоящей подпрограммы составляет 9 лет, рассчитан на период 2022 – 2030 годов (в один этап).</w:t>
      </w:r>
    </w:p>
    <w:p w:rsidR="00EF5247" w:rsidRPr="003629AB" w:rsidRDefault="00EF5247" w:rsidP="00EF5247">
      <w:pPr>
        <w:widowControl w:val="0"/>
        <w:autoSpaceDE w:val="0"/>
        <w:autoSpaceDN w:val="0"/>
        <w:adjustRightInd w:val="0"/>
        <w:ind w:firstLine="540"/>
        <w:jc w:val="both"/>
      </w:pPr>
    </w:p>
    <w:p w:rsidR="00EF5247" w:rsidRPr="003629AB" w:rsidRDefault="00EF5247" w:rsidP="00EF5247">
      <w:pPr>
        <w:widowControl w:val="0"/>
        <w:autoSpaceDE w:val="0"/>
        <w:autoSpaceDN w:val="0"/>
        <w:adjustRightInd w:val="0"/>
        <w:jc w:val="center"/>
      </w:pPr>
      <w:r w:rsidRPr="003629AB">
        <w:t>Раздел 5. Описание входящих в состав подпрограммы основных мероприятий</w:t>
      </w:r>
    </w:p>
    <w:p w:rsidR="00EF5247" w:rsidRPr="003629AB" w:rsidRDefault="00EF5247" w:rsidP="00EF5247">
      <w:pPr>
        <w:widowControl w:val="0"/>
        <w:autoSpaceDE w:val="0"/>
        <w:autoSpaceDN w:val="0"/>
        <w:adjustRightInd w:val="0"/>
        <w:jc w:val="center"/>
      </w:pPr>
    </w:p>
    <w:p w:rsidR="00EF5247" w:rsidRPr="003629AB" w:rsidRDefault="00EF5247" w:rsidP="00EF5247">
      <w:pPr>
        <w:tabs>
          <w:tab w:val="left" w:pos="1134"/>
        </w:tabs>
        <w:ind w:firstLine="709"/>
        <w:jc w:val="both"/>
      </w:pPr>
      <w:r w:rsidRPr="003629AB">
        <w:t xml:space="preserve">В целях решения задач подпрограммы в ее составе формируются 8 основных мероприятий: </w:t>
      </w:r>
    </w:p>
    <w:p w:rsidR="00EF5247" w:rsidRPr="003629AB" w:rsidRDefault="00EF5247" w:rsidP="00EF5247">
      <w:pPr>
        <w:tabs>
          <w:tab w:val="left" w:pos="1134"/>
        </w:tabs>
        <w:ind w:firstLine="709"/>
        <w:jc w:val="both"/>
      </w:pPr>
      <w:r w:rsidRPr="003629AB">
        <w:t xml:space="preserve"> 1. Обеспечение доступа населения к услугам культуры. </w:t>
      </w:r>
    </w:p>
    <w:p w:rsidR="00EF5247" w:rsidRPr="003629AB" w:rsidRDefault="00EF5247" w:rsidP="00EF5247">
      <w:pPr>
        <w:tabs>
          <w:tab w:val="left" w:pos="1134"/>
        </w:tabs>
        <w:ind w:firstLine="709"/>
        <w:jc w:val="both"/>
      </w:pPr>
      <w:r w:rsidRPr="003629AB">
        <w:t>2. Развитие самодеятельного художественного и народного творчества</w:t>
      </w:r>
    </w:p>
    <w:p w:rsidR="00EF5247" w:rsidRPr="003629AB" w:rsidRDefault="00EF5247" w:rsidP="00EF5247">
      <w:pPr>
        <w:tabs>
          <w:tab w:val="left" w:pos="1134"/>
        </w:tabs>
        <w:ind w:firstLine="709"/>
        <w:jc w:val="both"/>
      </w:pPr>
      <w:r w:rsidRPr="003629AB">
        <w:t xml:space="preserve">3. Сохранение и развитие народной традиционной культуры и детского творчества. </w:t>
      </w:r>
    </w:p>
    <w:p w:rsidR="00EF5247" w:rsidRPr="003629AB" w:rsidRDefault="00EF5247" w:rsidP="00EF5247">
      <w:pPr>
        <w:tabs>
          <w:tab w:val="left" w:pos="1134"/>
        </w:tabs>
        <w:ind w:firstLine="709"/>
        <w:jc w:val="both"/>
      </w:pPr>
      <w:r w:rsidRPr="003629AB">
        <w:t>4. Сохранение и эффективное использование культурного наследия Муромцевского района.</w:t>
      </w:r>
    </w:p>
    <w:p w:rsidR="00EF5247" w:rsidRPr="003629AB" w:rsidRDefault="00EF5247" w:rsidP="00EF5247">
      <w:pPr>
        <w:tabs>
          <w:tab w:val="left" w:pos="1134"/>
        </w:tabs>
        <w:ind w:firstLine="709"/>
        <w:jc w:val="both"/>
      </w:pPr>
      <w:r w:rsidRPr="003629AB">
        <w:t>4. Административно-хозяйственное обслуживание учреждений культуры.</w:t>
      </w:r>
    </w:p>
    <w:p w:rsidR="00EF5247" w:rsidRPr="003629AB" w:rsidRDefault="00EF5247" w:rsidP="00EF5247">
      <w:pPr>
        <w:tabs>
          <w:tab w:val="left" w:pos="1134"/>
        </w:tabs>
        <w:ind w:firstLine="709"/>
        <w:jc w:val="both"/>
      </w:pPr>
      <w:r w:rsidRPr="003629AB">
        <w:t>5. Создание и модернизация туристских объектов.</w:t>
      </w:r>
    </w:p>
    <w:p w:rsidR="00EF5247" w:rsidRPr="003629AB" w:rsidRDefault="00EF5247" w:rsidP="00EF5247">
      <w:pPr>
        <w:tabs>
          <w:tab w:val="left" w:pos="1134"/>
        </w:tabs>
        <w:ind w:firstLine="709"/>
        <w:jc w:val="both"/>
      </w:pPr>
      <w:r w:rsidRPr="003629AB">
        <w:t>6. Выставочная и презентационная деятельность в сфере туризма.</w:t>
      </w:r>
    </w:p>
    <w:p w:rsidR="00EF5247" w:rsidRPr="003629AB" w:rsidRDefault="00EF5247" w:rsidP="00EF5247">
      <w:pPr>
        <w:tabs>
          <w:tab w:val="left" w:pos="1134"/>
        </w:tabs>
        <w:ind w:firstLine="709"/>
        <w:jc w:val="both"/>
      </w:pPr>
      <w:r w:rsidRPr="003629AB">
        <w:t>7. Выставочная и презентационная деятельность в сфере туризма.</w:t>
      </w:r>
    </w:p>
    <w:p w:rsidR="00EF5247" w:rsidRPr="003629AB" w:rsidRDefault="00EF5247" w:rsidP="00EF5247">
      <w:pPr>
        <w:tabs>
          <w:tab w:val="left" w:pos="1134"/>
        </w:tabs>
        <w:ind w:firstLine="709"/>
        <w:jc w:val="both"/>
      </w:pPr>
      <w:r w:rsidRPr="003629AB">
        <w:t>8. Продвижение туристских ресурсов Муромцевского района на внутреннем и международном туристских рынках.</w:t>
      </w:r>
    </w:p>
    <w:p w:rsidR="00EF5247" w:rsidRPr="003629AB" w:rsidRDefault="00EF5247" w:rsidP="00EF5247">
      <w:pPr>
        <w:tabs>
          <w:tab w:val="left" w:pos="1134"/>
        </w:tabs>
        <w:ind w:firstLine="709"/>
        <w:jc w:val="both"/>
      </w:pPr>
      <w:r w:rsidRPr="003629AB">
        <w:t>9. Осуществление информационно-идеологических мероприятий по противодействию идеологии терроризма и проявления экстремизма.</w:t>
      </w:r>
    </w:p>
    <w:p w:rsidR="00EF5247" w:rsidRPr="003629AB" w:rsidRDefault="00EF5247" w:rsidP="00EF5247">
      <w:pPr>
        <w:autoSpaceDE w:val="0"/>
        <w:autoSpaceDN w:val="0"/>
        <w:adjustRightInd w:val="0"/>
        <w:jc w:val="center"/>
      </w:pPr>
    </w:p>
    <w:p w:rsidR="00EF5247" w:rsidRPr="005455B3" w:rsidRDefault="00EF5247" w:rsidP="00EF5247">
      <w:pPr>
        <w:autoSpaceDE w:val="0"/>
        <w:autoSpaceDN w:val="0"/>
        <w:adjustRightInd w:val="0"/>
        <w:jc w:val="center"/>
      </w:pPr>
      <w:r w:rsidRPr="005455B3">
        <w:t>Раздел 6. Описание мероприятий и целевых индикаторов их выполнения</w:t>
      </w:r>
    </w:p>
    <w:p w:rsidR="00EF5247" w:rsidRPr="005455B3" w:rsidRDefault="00EF5247" w:rsidP="00EF524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F5247" w:rsidRPr="005455B3" w:rsidRDefault="00EF5247" w:rsidP="00EF524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55B3">
        <w:rPr>
          <w:rFonts w:ascii="Times New Roman" w:hAnsi="Times New Roman" w:cs="Times New Roman"/>
          <w:sz w:val="24"/>
          <w:szCs w:val="24"/>
        </w:rPr>
        <w:t>Перечень целевых индикаторов реализации мероприятий подпрограммы приведен в приложении № 2 к муниципальной программе Муромцевского муниципального района Омской области «Развитие социально-культурной сферы Муромцевского муниципального района Омской области».</w:t>
      </w:r>
    </w:p>
    <w:p w:rsidR="00EF5247" w:rsidRPr="005455B3" w:rsidRDefault="00EF5247" w:rsidP="00EF5247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55B3">
        <w:rPr>
          <w:rFonts w:ascii="Times New Roman" w:hAnsi="Times New Roman" w:cs="Times New Roman"/>
          <w:b/>
          <w:sz w:val="24"/>
          <w:szCs w:val="24"/>
        </w:rPr>
        <w:t>В рамках основного мероприятия «Обеспечение доступа населения к услугам культуры» планируется выполнение следующих мероприятий:</w:t>
      </w:r>
    </w:p>
    <w:p w:rsidR="00EF5247" w:rsidRPr="005455B3" w:rsidRDefault="00EF5247" w:rsidP="00EF5247">
      <w:pPr>
        <w:pStyle w:val="ConsPlusNonformat"/>
        <w:numPr>
          <w:ilvl w:val="1"/>
          <w:numId w:val="18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55B3">
        <w:rPr>
          <w:rFonts w:ascii="Times New Roman" w:hAnsi="Times New Roman" w:cs="Times New Roman"/>
          <w:sz w:val="24"/>
          <w:szCs w:val="24"/>
        </w:rPr>
        <w:t>«Содействие в оказании муниципальных услуг учреждениями в сфере культуры муниципальных образований Омской области в части выплаты заработной платы работникам муниципальных учреждений Омской области».</w:t>
      </w:r>
    </w:p>
    <w:p w:rsidR="00EF5247" w:rsidRPr="005455B3" w:rsidRDefault="00EF5247" w:rsidP="00EF524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55B3">
        <w:rPr>
          <w:rFonts w:ascii="Times New Roman" w:hAnsi="Times New Roman" w:cs="Times New Roman"/>
          <w:sz w:val="24"/>
          <w:szCs w:val="24"/>
        </w:rPr>
        <w:t>Для ежегодной оценки эффективности данного мероприятия используется целевой индикатор – достижение уровня средней номинальной начисленной заработной платы работников учреждений культуры Муромцевского муниципального района Омской области.</w:t>
      </w:r>
    </w:p>
    <w:p w:rsidR="00EF5247" w:rsidRPr="005455B3" w:rsidRDefault="00EF5247" w:rsidP="00EF5247">
      <w:pPr>
        <w:pStyle w:val="ConsPlusNonformat"/>
        <w:numPr>
          <w:ilvl w:val="1"/>
          <w:numId w:val="18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55B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455B3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5455B3">
        <w:rPr>
          <w:rFonts w:ascii="Times New Roman" w:hAnsi="Times New Roman" w:cs="Times New Roman"/>
          <w:sz w:val="24"/>
          <w:szCs w:val="24"/>
        </w:rPr>
        <w:t xml:space="preserve"> расходов муниципальных образований Омской области в сфере культуры в целях обеспечения гарантий по оплате труда, предусмотренных трудовым законодательством и иными нормативными правовыми актами Российской Федерации, содержащими нормы трудового права».</w:t>
      </w:r>
    </w:p>
    <w:p w:rsidR="00EF5247" w:rsidRPr="005455B3" w:rsidRDefault="00EF5247" w:rsidP="00EF524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55B3">
        <w:rPr>
          <w:rFonts w:ascii="Times New Roman" w:hAnsi="Times New Roman" w:cs="Times New Roman"/>
          <w:sz w:val="24"/>
          <w:szCs w:val="24"/>
        </w:rPr>
        <w:t>Для ежегодной оценки эффективности данного мероприятия используется целевой индикатор – доля работников муниципальных учреждений в сфере культуры, которым обеспечена гарантия.</w:t>
      </w:r>
    </w:p>
    <w:p w:rsidR="00EF5247" w:rsidRPr="005455B3" w:rsidRDefault="00EF5247" w:rsidP="00EF5247">
      <w:pPr>
        <w:pStyle w:val="ConsPlusNonformat"/>
        <w:numPr>
          <w:ilvl w:val="1"/>
          <w:numId w:val="1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55B3">
        <w:rPr>
          <w:rFonts w:ascii="Times New Roman" w:hAnsi="Times New Roman" w:cs="Times New Roman"/>
          <w:sz w:val="24"/>
          <w:szCs w:val="24"/>
        </w:rPr>
        <w:t>«Выплата заработной платы другим категориям работников»</w:t>
      </w:r>
    </w:p>
    <w:p w:rsidR="00EF5247" w:rsidRPr="003629AB" w:rsidRDefault="00EF5247" w:rsidP="00EF524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55B3">
        <w:rPr>
          <w:rFonts w:ascii="Times New Roman" w:hAnsi="Times New Roman" w:cs="Times New Roman"/>
          <w:sz w:val="24"/>
          <w:szCs w:val="24"/>
        </w:rPr>
        <w:t>Для ежегодной оценки эффективности данного мероприятия используется целевой индикатор – обеспечение в полном объеме заработной</w:t>
      </w:r>
      <w:r w:rsidRPr="003629AB">
        <w:rPr>
          <w:rFonts w:ascii="Times New Roman" w:hAnsi="Times New Roman" w:cs="Times New Roman"/>
          <w:sz w:val="24"/>
          <w:szCs w:val="24"/>
        </w:rPr>
        <w:t xml:space="preserve"> платы работников учреждений культуры.</w:t>
      </w:r>
    </w:p>
    <w:p w:rsidR="00EF5247" w:rsidRPr="003629AB" w:rsidRDefault="00EF5247" w:rsidP="00EF524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29AB">
        <w:rPr>
          <w:rFonts w:ascii="Times New Roman" w:hAnsi="Times New Roman" w:cs="Times New Roman"/>
          <w:sz w:val="24"/>
          <w:szCs w:val="24"/>
        </w:rPr>
        <w:t>1.4 «Содержание зданий и сооружений муниципальных образовательных учреждений (в том числе коммунальные услуги) »</w:t>
      </w:r>
    </w:p>
    <w:p w:rsidR="00EF5247" w:rsidRPr="003629AB" w:rsidRDefault="00EF5247" w:rsidP="00EF524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29AB">
        <w:rPr>
          <w:rFonts w:ascii="Times New Roman" w:hAnsi="Times New Roman" w:cs="Times New Roman"/>
          <w:sz w:val="24"/>
          <w:szCs w:val="24"/>
        </w:rPr>
        <w:t>Для ежегодной оценки эффективности данного мероприятия используется целевой индикатор – обеспечение бесперебойной работы учреждений культуры.</w:t>
      </w:r>
    </w:p>
    <w:p w:rsidR="00EF5247" w:rsidRPr="003629AB" w:rsidRDefault="00EF5247" w:rsidP="00EF524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29AB">
        <w:rPr>
          <w:rFonts w:ascii="Times New Roman" w:hAnsi="Times New Roman" w:cs="Times New Roman"/>
          <w:sz w:val="24"/>
          <w:szCs w:val="24"/>
        </w:rPr>
        <w:t>1.5.  Обеспечение комплекса мер, направленных на поддержку применения в деятельности муниципальных учреждений сферы культуры информационно-</w:t>
      </w:r>
      <w:r w:rsidRPr="003629AB">
        <w:rPr>
          <w:rFonts w:ascii="Times New Roman" w:hAnsi="Times New Roman" w:cs="Times New Roman"/>
          <w:sz w:val="24"/>
          <w:szCs w:val="24"/>
        </w:rPr>
        <w:lastRenderedPageBreak/>
        <w:t>коммуникационными технологиями, оснащение современным оборудованием и программными продуктами для обеспечения культурной деятельности.</w:t>
      </w:r>
    </w:p>
    <w:p w:rsidR="00EF5247" w:rsidRPr="003629AB" w:rsidRDefault="00EF5247" w:rsidP="00EF524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29AB">
        <w:rPr>
          <w:rFonts w:ascii="Times New Roman" w:hAnsi="Times New Roman" w:cs="Times New Roman"/>
          <w:sz w:val="24"/>
          <w:szCs w:val="24"/>
        </w:rPr>
        <w:t>Для ежегодной оценки эффективности данного мероприятия используется целевой индикатор – обеспечение бесперебойной работы учреждений культуры.</w:t>
      </w:r>
    </w:p>
    <w:p w:rsidR="00EF5247" w:rsidRPr="003629AB" w:rsidRDefault="00EF5247" w:rsidP="00EF524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29AB">
        <w:rPr>
          <w:rFonts w:ascii="Times New Roman" w:hAnsi="Times New Roman" w:cs="Times New Roman"/>
          <w:sz w:val="24"/>
          <w:szCs w:val="24"/>
        </w:rPr>
        <w:t>1.6 «Осуществление муниципального управления в сфере культуры»</w:t>
      </w:r>
    </w:p>
    <w:p w:rsidR="00EF5247" w:rsidRPr="0037394B" w:rsidRDefault="00EF5247" w:rsidP="00EF524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394B">
        <w:rPr>
          <w:rFonts w:ascii="Times New Roman" w:hAnsi="Times New Roman" w:cs="Times New Roman"/>
          <w:sz w:val="24"/>
          <w:szCs w:val="24"/>
        </w:rPr>
        <w:t>Для ежегодной оценки эффективности данного мероприятия используется целевой индикатор – обеспечение бесперебойной работы учреждений культуры.</w:t>
      </w:r>
    </w:p>
    <w:p w:rsidR="00EF5247" w:rsidRPr="0037394B" w:rsidRDefault="00EF5247" w:rsidP="00EF524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394B">
        <w:rPr>
          <w:rFonts w:ascii="Times New Roman" w:hAnsi="Times New Roman" w:cs="Times New Roman"/>
          <w:sz w:val="24"/>
          <w:szCs w:val="24"/>
        </w:rPr>
        <w:t xml:space="preserve">1.7. </w:t>
      </w:r>
      <w:proofErr w:type="gramStart"/>
      <w:r w:rsidRPr="0037394B">
        <w:rPr>
          <w:rFonts w:ascii="Times New Roman" w:hAnsi="Times New Roman" w:cs="Times New Roman"/>
          <w:sz w:val="24"/>
          <w:szCs w:val="24"/>
        </w:rPr>
        <w:t>«Поощрение муниципальной управленческой команды Омской области за достижение Омской областью в 2021 году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Федерации, указанных в пункте 10 Правил распределения в 2022 году между субъектами Российской Федерации дотаций (грантов) в форме межбюджетных трансфертов на основе достигнутых ими за отчетный период</w:t>
      </w:r>
      <w:proofErr w:type="gramEnd"/>
      <w:r w:rsidRPr="0037394B">
        <w:rPr>
          <w:rFonts w:ascii="Times New Roman" w:hAnsi="Times New Roman" w:cs="Times New Roman"/>
          <w:sz w:val="24"/>
          <w:szCs w:val="24"/>
        </w:rPr>
        <w:t xml:space="preserve"> значений (уровней) показателей для оценки </w:t>
      </w:r>
      <w:proofErr w:type="gramStart"/>
      <w:r w:rsidRPr="0037394B">
        <w:rPr>
          <w:rFonts w:ascii="Times New Roman" w:hAnsi="Times New Roman" w:cs="Times New Roman"/>
          <w:sz w:val="24"/>
          <w:szCs w:val="24"/>
        </w:rPr>
        <w:t>эффективности деятельности высших должностных лиц субъектов Российской Федерации</w:t>
      </w:r>
      <w:proofErr w:type="gramEnd"/>
      <w:r w:rsidRPr="0037394B">
        <w:rPr>
          <w:rFonts w:ascii="Times New Roman" w:hAnsi="Times New Roman" w:cs="Times New Roman"/>
          <w:sz w:val="24"/>
          <w:szCs w:val="24"/>
        </w:rPr>
        <w:t xml:space="preserve"> и деятельности органов исполнительной власти субъектов Российской Федерации, утвержденных постановлением Правительства Российской Федерации от 9 июня 2022 года №1050»</w:t>
      </w:r>
    </w:p>
    <w:p w:rsidR="00EF5247" w:rsidRPr="003629AB" w:rsidRDefault="00EF5247" w:rsidP="00EF5247">
      <w:pPr>
        <w:pStyle w:val="a3"/>
        <w:widowControl w:val="0"/>
        <w:tabs>
          <w:tab w:val="left" w:pos="3180"/>
        </w:tabs>
        <w:autoSpaceDE w:val="0"/>
        <w:autoSpaceDN w:val="0"/>
        <w:adjustRightInd w:val="0"/>
        <w:ind w:left="0" w:firstLine="720"/>
        <w:jc w:val="both"/>
        <w:outlineLvl w:val="3"/>
        <w:rPr>
          <w:b/>
        </w:rPr>
      </w:pPr>
      <w:r w:rsidRPr="0037394B">
        <w:rPr>
          <w:b/>
        </w:rPr>
        <w:t>В рамках основного мероприятия «Развитие  самодеятельного</w:t>
      </w:r>
      <w:r w:rsidRPr="003629AB">
        <w:rPr>
          <w:b/>
        </w:rPr>
        <w:t xml:space="preserve"> художественного и народного творчества» планируется выполнение следующих мероприятий:</w:t>
      </w:r>
    </w:p>
    <w:p w:rsidR="00EF5247" w:rsidRPr="003629AB" w:rsidRDefault="00EF5247" w:rsidP="00EF5247">
      <w:pPr>
        <w:pStyle w:val="a3"/>
        <w:widowControl w:val="0"/>
        <w:tabs>
          <w:tab w:val="left" w:pos="3180"/>
        </w:tabs>
        <w:autoSpaceDE w:val="0"/>
        <w:autoSpaceDN w:val="0"/>
        <w:adjustRightInd w:val="0"/>
        <w:ind w:left="0" w:firstLine="720"/>
        <w:jc w:val="both"/>
        <w:outlineLvl w:val="3"/>
      </w:pPr>
      <w:r w:rsidRPr="003629AB">
        <w:t>2.1 Организация и проведение массовых мероприятий фестивалей и конкурсов, народных праздников, в т.ч. организация выставок ДПИ и НХП</w:t>
      </w:r>
    </w:p>
    <w:p w:rsidR="00EF5247" w:rsidRPr="003629AB" w:rsidRDefault="00EF5247" w:rsidP="00EF5247">
      <w:pPr>
        <w:pStyle w:val="a3"/>
        <w:widowControl w:val="0"/>
        <w:tabs>
          <w:tab w:val="left" w:pos="3180"/>
        </w:tabs>
        <w:autoSpaceDE w:val="0"/>
        <w:autoSpaceDN w:val="0"/>
        <w:adjustRightInd w:val="0"/>
        <w:ind w:left="0" w:firstLine="720"/>
        <w:jc w:val="both"/>
        <w:outlineLvl w:val="3"/>
      </w:pPr>
      <w:r w:rsidRPr="003629AB">
        <w:t>Для ежегодной оценки эффективности данного мероприятия используется целевой индикатор – количество  мероприятий</w:t>
      </w:r>
    </w:p>
    <w:p w:rsidR="00EF5247" w:rsidRPr="003629AB" w:rsidRDefault="00EF5247" w:rsidP="00EF5247">
      <w:pPr>
        <w:pStyle w:val="a3"/>
        <w:widowControl w:val="0"/>
        <w:tabs>
          <w:tab w:val="left" w:pos="3180"/>
        </w:tabs>
        <w:autoSpaceDE w:val="0"/>
        <w:autoSpaceDN w:val="0"/>
        <w:adjustRightInd w:val="0"/>
        <w:ind w:left="0" w:firstLine="720"/>
        <w:jc w:val="both"/>
        <w:outlineLvl w:val="3"/>
      </w:pPr>
      <w:r w:rsidRPr="003629AB">
        <w:t>2.2 Мероприятия, направленные на пропаганду здорового образа жизни учреждений культуры.</w:t>
      </w:r>
    </w:p>
    <w:p w:rsidR="00EF5247" w:rsidRPr="003629AB" w:rsidRDefault="00EF5247" w:rsidP="00EF5247">
      <w:pPr>
        <w:pStyle w:val="a3"/>
        <w:widowControl w:val="0"/>
        <w:tabs>
          <w:tab w:val="left" w:pos="3180"/>
        </w:tabs>
        <w:autoSpaceDE w:val="0"/>
        <w:autoSpaceDN w:val="0"/>
        <w:adjustRightInd w:val="0"/>
        <w:ind w:left="0" w:firstLine="720"/>
        <w:jc w:val="both"/>
        <w:outlineLvl w:val="3"/>
      </w:pPr>
      <w:r w:rsidRPr="003629AB">
        <w:t>Для ежегодной оценки эффективности данного мероприятия используется целевой индикатор – количество  мероприятий.</w:t>
      </w:r>
    </w:p>
    <w:p w:rsidR="00EF5247" w:rsidRPr="003629AB" w:rsidRDefault="00EF5247" w:rsidP="00EF5247">
      <w:pPr>
        <w:pStyle w:val="a3"/>
        <w:widowControl w:val="0"/>
        <w:tabs>
          <w:tab w:val="left" w:pos="3180"/>
        </w:tabs>
        <w:autoSpaceDE w:val="0"/>
        <w:autoSpaceDN w:val="0"/>
        <w:adjustRightInd w:val="0"/>
        <w:ind w:left="0" w:firstLine="720"/>
        <w:jc w:val="both"/>
        <w:outlineLvl w:val="3"/>
      </w:pPr>
      <w:r w:rsidRPr="003629AB">
        <w:t>2.3 Организация экспедиций по району с целью сохранения традиционной культуры Муромцевского района, создание электронного банка данных по народным промыслам и ремеслам.</w:t>
      </w:r>
    </w:p>
    <w:p w:rsidR="00EF5247" w:rsidRPr="003629AB" w:rsidRDefault="00EF5247" w:rsidP="00EF5247">
      <w:pPr>
        <w:pStyle w:val="a3"/>
        <w:widowControl w:val="0"/>
        <w:tabs>
          <w:tab w:val="left" w:pos="3180"/>
        </w:tabs>
        <w:autoSpaceDE w:val="0"/>
        <w:autoSpaceDN w:val="0"/>
        <w:adjustRightInd w:val="0"/>
        <w:ind w:left="0" w:firstLine="720"/>
        <w:jc w:val="both"/>
        <w:outlineLvl w:val="3"/>
      </w:pPr>
      <w:r w:rsidRPr="003629AB">
        <w:t>Для ежегодной оценки эффективности данного мероприятия используется целевой индикатор – количество экспедиций.</w:t>
      </w:r>
    </w:p>
    <w:p w:rsidR="00EF5247" w:rsidRPr="003629AB" w:rsidRDefault="00EF5247" w:rsidP="00EF5247">
      <w:pPr>
        <w:pStyle w:val="a3"/>
        <w:widowControl w:val="0"/>
        <w:tabs>
          <w:tab w:val="left" w:pos="3180"/>
        </w:tabs>
        <w:autoSpaceDE w:val="0"/>
        <w:autoSpaceDN w:val="0"/>
        <w:adjustRightInd w:val="0"/>
        <w:ind w:left="0" w:firstLine="720"/>
        <w:jc w:val="both"/>
        <w:outlineLvl w:val="3"/>
        <w:rPr>
          <w:b/>
        </w:rPr>
      </w:pPr>
      <w:r w:rsidRPr="003629AB">
        <w:rPr>
          <w:b/>
        </w:rPr>
        <w:t>В рамках основного мероприятия «Сохранение и развитие народной традиционной культуры и детского творчества» планируется выполнение следующих мероприятий:</w:t>
      </w:r>
    </w:p>
    <w:p w:rsidR="00EF5247" w:rsidRPr="003629AB" w:rsidRDefault="00EF5247" w:rsidP="00EF5247">
      <w:pPr>
        <w:pStyle w:val="a3"/>
        <w:widowControl w:val="0"/>
        <w:tabs>
          <w:tab w:val="left" w:pos="3180"/>
        </w:tabs>
        <w:autoSpaceDE w:val="0"/>
        <w:autoSpaceDN w:val="0"/>
        <w:adjustRightInd w:val="0"/>
        <w:ind w:left="0" w:firstLine="720"/>
        <w:jc w:val="both"/>
        <w:outlineLvl w:val="3"/>
      </w:pPr>
      <w:r w:rsidRPr="003629AB">
        <w:t>3.1 Участие специалистов сферы культуры и дополнительного образования в сфере культуры в семинарах, форумах, конференциях, фестивалях и пр. разного уровня, в т.ч. в выставках ДПИ и НХП.</w:t>
      </w:r>
    </w:p>
    <w:p w:rsidR="00EF5247" w:rsidRPr="003629AB" w:rsidRDefault="00EF5247" w:rsidP="00EF5247">
      <w:pPr>
        <w:pStyle w:val="a3"/>
        <w:widowControl w:val="0"/>
        <w:tabs>
          <w:tab w:val="left" w:pos="3180"/>
        </w:tabs>
        <w:autoSpaceDE w:val="0"/>
        <w:autoSpaceDN w:val="0"/>
        <w:adjustRightInd w:val="0"/>
        <w:ind w:left="0" w:firstLine="720"/>
        <w:jc w:val="both"/>
        <w:outlineLvl w:val="3"/>
      </w:pPr>
      <w:r w:rsidRPr="003629AB">
        <w:t>Для ежегодной оценки эффективности данного мероприятия используется целевой индикатор – количество специалистов.</w:t>
      </w:r>
    </w:p>
    <w:p w:rsidR="00EF5247" w:rsidRPr="003629AB" w:rsidRDefault="00EF5247" w:rsidP="00EF5247">
      <w:pPr>
        <w:pStyle w:val="a3"/>
        <w:widowControl w:val="0"/>
        <w:tabs>
          <w:tab w:val="left" w:pos="3180"/>
        </w:tabs>
        <w:autoSpaceDE w:val="0"/>
        <w:autoSpaceDN w:val="0"/>
        <w:adjustRightInd w:val="0"/>
        <w:ind w:left="0" w:firstLine="720"/>
        <w:jc w:val="both"/>
        <w:outlineLvl w:val="3"/>
      </w:pPr>
      <w:r w:rsidRPr="003629AB">
        <w:t>3.2 Выявление и стимулирование результативно работающих специалистов сферы культуры, повышение профессионального уровня.</w:t>
      </w:r>
    </w:p>
    <w:p w:rsidR="00EF5247" w:rsidRPr="003629AB" w:rsidRDefault="00EF5247" w:rsidP="00EF5247">
      <w:pPr>
        <w:pStyle w:val="a3"/>
        <w:widowControl w:val="0"/>
        <w:tabs>
          <w:tab w:val="left" w:pos="3180"/>
        </w:tabs>
        <w:autoSpaceDE w:val="0"/>
        <w:autoSpaceDN w:val="0"/>
        <w:adjustRightInd w:val="0"/>
        <w:ind w:left="0" w:firstLine="720"/>
        <w:jc w:val="both"/>
        <w:outlineLvl w:val="3"/>
      </w:pPr>
      <w:r w:rsidRPr="003629AB">
        <w:t>Для ежегодной оценки эффективности данного мероприятия используется целевой индикатор – количество специалистов</w:t>
      </w:r>
    </w:p>
    <w:p w:rsidR="00EF5247" w:rsidRPr="003629AB" w:rsidRDefault="00EF5247" w:rsidP="00EF5247">
      <w:pPr>
        <w:pStyle w:val="a3"/>
        <w:widowControl w:val="0"/>
        <w:tabs>
          <w:tab w:val="left" w:pos="3180"/>
        </w:tabs>
        <w:autoSpaceDE w:val="0"/>
        <w:autoSpaceDN w:val="0"/>
        <w:adjustRightInd w:val="0"/>
        <w:ind w:left="0" w:firstLine="720"/>
        <w:jc w:val="both"/>
        <w:outlineLvl w:val="3"/>
      </w:pPr>
      <w:r w:rsidRPr="003629AB">
        <w:t>3.3 Выявление и поддержка одаренных детей и молодежи.</w:t>
      </w:r>
    </w:p>
    <w:p w:rsidR="00EF5247" w:rsidRPr="003629AB" w:rsidRDefault="00EF5247" w:rsidP="00EF5247">
      <w:pPr>
        <w:pStyle w:val="a3"/>
        <w:widowControl w:val="0"/>
        <w:tabs>
          <w:tab w:val="left" w:pos="3180"/>
        </w:tabs>
        <w:autoSpaceDE w:val="0"/>
        <w:autoSpaceDN w:val="0"/>
        <w:adjustRightInd w:val="0"/>
        <w:ind w:left="0" w:firstLine="720"/>
        <w:jc w:val="both"/>
        <w:outlineLvl w:val="3"/>
      </w:pPr>
      <w:r w:rsidRPr="003629AB">
        <w:t>Для ежегодной оценки эффективности данного мероприятия используется целевой индикатор – доля участников конкурса по выявлению одаренных детей и молодежи, ставших обладателями муниципальной премии, общему количеству участников конкурса</w:t>
      </w:r>
    </w:p>
    <w:p w:rsidR="00EF5247" w:rsidRPr="003629AB" w:rsidRDefault="00EF5247" w:rsidP="00EF5247">
      <w:pPr>
        <w:widowControl w:val="0"/>
        <w:autoSpaceDE w:val="0"/>
        <w:autoSpaceDN w:val="0"/>
        <w:adjustRightInd w:val="0"/>
        <w:ind w:firstLine="720"/>
        <w:jc w:val="both"/>
        <w:outlineLvl w:val="3"/>
        <w:rPr>
          <w:b/>
        </w:rPr>
      </w:pPr>
      <w:r w:rsidRPr="003629AB">
        <w:rPr>
          <w:b/>
        </w:rPr>
        <w:t>В рамках основного мероприятия «Сохранение и эффективное использование культурного наследия Муромцевского района» планируется выполнение следующих мероприятий:</w:t>
      </w:r>
    </w:p>
    <w:p w:rsidR="00EF5247" w:rsidRPr="002F32BB" w:rsidRDefault="00EF5247" w:rsidP="00EF5247">
      <w:pPr>
        <w:pStyle w:val="a3"/>
        <w:numPr>
          <w:ilvl w:val="1"/>
          <w:numId w:val="19"/>
        </w:numPr>
        <w:ind w:left="0" w:firstLine="720"/>
        <w:jc w:val="both"/>
      </w:pPr>
      <w:r w:rsidRPr="003629AB">
        <w:t xml:space="preserve">Расходы на обеспечение муниципальных библиотек широкополосных доступом к сети интернет, в т.ч. </w:t>
      </w:r>
      <w:r w:rsidRPr="002F32BB">
        <w:t>формирование и ведение реестров библиотечных и музейных фондов</w:t>
      </w:r>
    </w:p>
    <w:p w:rsidR="00EF5247" w:rsidRPr="002F32BB" w:rsidRDefault="00EF5247" w:rsidP="00EF5247">
      <w:pPr>
        <w:ind w:firstLine="540"/>
        <w:jc w:val="both"/>
      </w:pPr>
      <w:r w:rsidRPr="002F32BB">
        <w:lastRenderedPageBreak/>
        <w:t>Для ежегодной оценки эффективности данного мероприятия используется целевой индикатор –  доля библиотек, обеспеченных доступом к сети интернет, в общей библиотечной сети Муромцевского района.</w:t>
      </w:r>
    </w:p>
    <w:p w:rsidR="00EF5247" w:rsidRPr="002F32BB" w:rsidRDefault="00EF5247" w:rsidP="00EF5247">
      <w:pPr>
        <w:ind w:firstLine="540"/>
        <w:jc w:val="both"/>
      </w:pPr>
      <w:r w:rsidRPr="002F32BB">
        <w:t xml:space="preserve">4.2 Комплектование книжных фондов общедоступных (публичных) библиотек. </w:t>
      </w:r>
    </w:p>
    <w:p w:rsidR="00EF5247" w:rsidRPr="002F32BB" w:rsidRDefault="00EF5247" w:rsidP="00EF5247">
      <w:pPr>
        <w:ind w:firstLine="540"/>
        <w:jc w:val="both"/>
      </w:pPr>
      <w:r w:rsidRPr="002F32BB">
        <w:t>Для ежегодной оценки эффективности данного мероприятия используется целевой индикатор – увеличение  количества изданий на 1000 жителей</w:t>
      </w:r>
    </w:p>
    <w:p w:rsidR="00EF5247" w:rsidRPr="002F32BB" w:rsidRDefault="00EF5247" w:rsidP="00EF5247">
      <w:pPr>
        <w:ind w:firstLine="720"/>
        <w:jc w:val="both"/>
      </w:pPr>
      <w:r w:rsidRPr="002F32BB">
        <w:t>4.3  Подписка на периодические издания</w:t>
      </w:r>
    </w:p>
    <w:p w:rsidR="00EF5247" w:rsidRPr="002F32BB" w:rsidRDefault="00EF5247" w:rsidP="00EF5247">
      <w:pPr>
        <w:pStyle w:val="a3"/>
        <w:widowControl w:val="0"/>
        <w:tabs>
          <w:tab w:val="left" w:pos="3180"/>
        </w:tabs>
        <w:autoSpaceDE w:val="0"/>
        <w:autoSpaceDN w:val="0"/>
        <w:adjustRightInd w:val="0"/>
        <w:ind w:left="0"/>
        <w:jc w:val="both"/>
        <w:outlineLvl w:val="3"/>
      </w:pPr>
      <w:r w:rsidRPr="002F32BB">
        <w:t>Для ежегодной оценки эффективности данного мероприятия используется целевой индикатор - количество периодических изданий, на которые обеспечена подписка</w:t>
      </w:r>
    </w:p>
    <w:p w:rsidR="00EF5247" w:rsidRPr="002F32BB" w:rsidRDefault="00EF5247" w:rsidP="00EF5247">
      <w:pPr>
        <w:pStyle w:val="a3"/>
        <w:widowControl w:val="0"/>
        <w:tabs>
          <w:tab w:val="left" w:pos="3180"/>
        </w:tabs>
        <w:autoSpaceDE w:val="0"/>
        <w:autoSpaceDN w:val="0"/>
        <w:adjustRightInd w:val="0"/>
        <w:ind w:left="0" w:firstLine="720"/>
        <w:jc w:val="both"/>
        <w:outlineLvl w:val="3"/>
        <w:rPr>
          <w:b/>
        </w:rPr>
      </w:pPr>
      <w:r w:rsidRPr="002F32BB">
        <w:rPr>
          <w:b/>
        </w:rPr>
        <w:t>В рамках основного мероприятия «Административно-хозяйственное обслуживание учреждений культуры» планируется выполнение следующих мероприятий:</w:t>
      </w:r>
    </w:p>
    <w:p w:rsidR="00EF5247" w:rsidRPr="002F32BB" w:rsidRDefault="00EF5247" w:rsidP="00EF5247">
      <w:pPr>
        <w:pStyle w:val="a3"/>
        <w:widowControl w:val="0"/>
        <w:numPr>
          <w:ilvl w:val="1"/>
          <w:numId w:val="16"/>
        </w:numPr>
        <w:tabs>
          <w:tab w:val="left" w:pos="0"/>
        </w:tabs>
        <w:autoSpaceDE w:val="0"/>
        <w:autoSpaceDN w:val="0"/>
        <w:adjustRightInd w:val="0"/>
        <w:ind w:left="0" w:firstLine="720"/>
        <w:jc w:val="both"/>
        <w:outlineLvl w:val="3"/>
      </w:pPr>
      <w:r w:rsidRPr="002F32BB">
        <w:t>Выплата денежного поощрения лучшим муниципальным учреждениям культуры, находящимся на территориях сельских поселений Омской области, и их работникам.</w:t>
      </w:r>
    </w:p>
    <w:p w:rsidR="00EF5247" w:rsidRPr="002F32BB" w:rsidRDefault="00EF5247" w:rsidP="00EF5247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3"/>
      </w:pPr>
      <w:r w:rsidRPr="002F32BB">
        <w:t xml:space="preserve">          Для ежегодной оценки эффективности данного мероприятия используется целевой индикатор – количество конкурсных программ, в которых участвуют учреждения и специалисты.</w:t>
      </w:r>
    </w:p>
    <w:p w:rsidR="00EF5247" w:rsidRPr="002F32BB" w:rsidRDefault="00EF5247" w:rsidP="00EF5247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3"/>
      </w:pPr>
      <w:r w:rsidRPr="002F32BB">
        <w:tab/>
        <w:t>5.2 Аттестация рабочих мест.</w:t>
      </w:r>
    </w:p>
    <w:p w:rsidR="00EF5247" w:rsidRPr="002F32BB" w:rsidRDefault="00EF5247" w:rsidP="00EF5247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left="0" w:firstLine="720"/>
        <w:jc w:val="both"/>
        <w:outlineLvl w:val="3"/>
      </w:pPr>
      <w:r w:rsidRPr="002F32BB">
        <w:t>Для ежегодной оценки эффективности данного мероприятия используется целевой индикатор - доля аттестованных рабочих мест от общего количества рабочих мест, подлежащих аттестации.</w:t>
      </w:r>
    </w:p>
    <w:p w:rsidR="00EF5247" w:rsidRPr="002F32BB" w:rsidRDefault="00EF5247" w:rsidP="00EF5247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left="0" w:firstLine="720"/>
        <w:jc w:val="both"/>
        <w:outlineLvl w:val="3"/>
      </w:pPr>
      <w:r w:rsidRPr="002F32BB">
        <w:t>5.3 Приобретение и обслуживание охранной, пожарной сигнализации, систем видеонаблюдения, контроля доступа и иных аналогичных систем, в т.ч. пусконаладочные, монтажные работы в муниципальных учреждениях культуры.</w:t>
      </w:r>
    </w:p>
    <w:p w:rsidR="00EF5247" w:rsidRPr="002F32BB" w:rsidRDefault="00EF5247" w:rsidP="00EF5247">
      <w:pPr>
        <w:pStyle w:val="a3"/>
        <w:widowControl w:val="0"/>
        <w:autoSpaceDE w:val="0"/>
        <w:autoSpaceDN w:val="0"/>
        <w:adjustRightInd w:val="0"/>
        <w:ind w:left="0" w:firstLine="720"/>
        <w:jc w:val="both"/>
        <w:outlineLvl w:val="3"/>
      </w:pPr>
      <w:r w:rsidRPr="002F32BB">
        <w:t>Для ежегодной оценки эффективности данного мероприятия используется целевой индикатор – количество учреждений культуры, обеспеченных охранной, пожарной сигнализацией, систем видеонаблюдения, контроля доступа и иных аналогичных систем</w:t>
      </w:r>
    </w:p>
    <w:p w:rsidR="00EF5247" w:rsidRPr="002F32BB" w:rsidRDefault="00EF5247" w:rsidP="00EF5247">
      <w:pPr>
        <w:pStyle w:val="a3"/>
        <w:widowControl w:val="0"/>
        <w:numPr>
          <w:ilvl w:val="1"/>
          <w:numId w:val="20"/>
        </w:numPr>
        <w:autoSpaceDE w:val="0"/>
        <w:autoSpaceDN w:val="0"/>
        <w:adjustRightInd w:val="0"/>
        <w:ind w:left="0" w:firstLine="720"/>
        <w:jc w:val="both"/>
        <w:outlineLvl w:val="3"/>
      </w:pPr>
      <w:r w:rsidRPr="002F32BB">
        <w:t>Ремонт и материально-техническое оснащение объектов, находящихся в муниципальной собственности.</w:t>
      </w:r>
    </w:p>
    <w:p w:rsidR="00EF5247" w:rsidRPr="002F32BB" w:rsidRDefault="00EF5247" w:rsidP="00EF5247">
      <w:pPr>
        <w:pStyle w:val="a3"/>
        <w:widowControl w:val="0"/>
        <w:autoSpaceDE w:val="0"/>
        <w:autoSpaceDN w:val="0"/>
        <w:adjustRightInd w:val="0"/>
        <w:ind w:left="0" w:firstLine="720"/>
        <w:jc w:val="both"/>
        <w:outlineLvl w:val="3"/>
      </w:pPr>
      <w:r w:rsidRPr="002F32BB">
        <w:t>Для ежегодной оценки эффективности данного мероприятия используется целевой индикатор – количество учреждений, получивших оборудование для МТБ.</w:t>
      </w:r>
    </w:p>
    <w:p w:rsidR="00EF5247" w:rsidRPr="002F32BB" w:rsidRDefault="00EF5247" w:rsidP="00EF5247">
      <w:pPr>
        <w:pStyle w:val="a3"/>
        <w:widowControl w:val="0"/>
        <w:numPr>
          <w:ilvl w:val="1"/>
          <w:numId w:val="20"/>
        </w:numPr>
        <w:autoSpaceDE w:val="0"/>
        <w:autoSpaceDN w:val="0"/>
        <w:adjustRightInd w:val="0"/>
        <w:ind w:left="0" w:firstLine="720"/>
        <w:jc w:val="both"/>
        <w:outlineLvl w:val="3"/>
      </w:pPr>
      <w:r w:rsidRPr="002F32BB">
        <w:t>«Государственная поддержка отрасли культуры (</w:t>
      </w:r>
      <w:proofErr w:type="spellStart"/>
      <w:r w:rsidRPr="002F32BB">
        <w:t>софинансирование</w:t>
      </w:r>
      <w:proofErr w:type="spellEnd"/>
      <w:r w:rsidRPr="002F32BB">
        <w:t xml:space="preserve"> расходов на модернизацию путем капитального ремонта муниципальных детских школ искусств по видам искусств)»  </w:t>
      </w:r>
    </w:p>
    <w:p w:rsidR="00EF5247" w:rsidRPr="002F32BB" w:rsidRDefault="00EF5247" w:rsidP="00EF5247">
      <w:pPr>
        <w:pStyle w:val="a3"/>
        <w:widowControl w:val="0"/>
        <w:autoSpaceDE w:val="0"/>
        <w:autoSpaceDN w:val="0"/>
        <w:adjustRightInd w:val="0"/>
        <w:ind w:left="0" w:firstLine="720"/>
        <w:jc w:val="both"/>
        <w:outlineLvl w:val="3"/>
      </w:pPr>
      <w:r w:rsidRPr="002F32BB">
        <w:t>Для ежегодной оценки эффективности данного мероприятия используется целевой индикатор – количество учреждений, в которых сделан капитальный ремонт</w:t>
      </w:r>
    </w:p>
    <w:p w:rsidR="00EF5247" w:rsidRPr="002F32BB" w:rsidRDefault="00EF5247" w:rsidP="00EF5247">
      <w:pPr>
        <w:pStyle w:val="a3"/>
        <w:widowControl w:val="0"/>
        <w:autoSpaceDE w:val="0"/>
        <w:autoSpaceDN w:val="0"/>
        <w:adjustRightInd w:val="0"/>
        <w:ind w:left="0" w:firstLine="720"/>
        <w:jc w:val="both"/>
        <w:outlineLvl w:val="3"/>
      </w:pPr>
      <w:r w:rsidRPr="002F32BB">
        <w:t>5.6 Проведение мероприятий по обеспечению программы «Доступная среда»</w:t>
      </w:r>
    </w:p>
    <w:p w:rsidR="00EF5247" w:rsidRPr="002F32BB" w:rsidRDefault="00EF5247" w:rsidP="00EF5247">
      <w:pPr>
        <w:pStyle w:val="a3"/>
        <w:widowControl w:val="0"/>
        <w:autoSpaceDE w:val="0"/>
        <w:autoSpaceDN w:val="0"/>
        <w:adjustRightInd w:val="0"/>
        <w:ind w:left="0" w:firstLine="720"/>
        <w:jc w:val="both"/>
        <w:outlineLvl w:val="3"/>
      </w:pPr>
      <w:r w:rsidRPr="002F32BB">
        <w:t>Для ежегодной оценки эффективности данного мероприятия используется целевой индикатор – доля учреждений культуры, обеспеченных оборудованием по программе «Доступная среда».</w:t>
      </w:r>
    </w:p>
    <w:p w:rsidR="00EF5247" w:rsidRPr="002F32BB" w:rsidRDefault="00EF5247" w:rsidP="00EF5247">
      <w:pPr>
        <w:pStyle w:val="a3"/>
        <w:widowControl w:val="0"/>
        <w:autoSpaceDE w:val="0"/>
        <w:autoSpaceDN w:val="0"/>
        <w:adjustRightInd w:val="0"/>
        <w:ind w:left="0" w:firstLine="720"/>
        <w:jc w:val="both"/>
        <w:outlineLvl w:val="3"/>
      </w:pPr>
      <w:r w:rsidRPr="002F32BB">
        <w:t xml:space="preserve">5.7 Модернизация учреждений </w:t>
      </w:r>
      <w:proofErr w:type="spellStart"/>
      <w:r w:rsidRPr="002F32BB">
        <w:t>культурно-досугового</w:t>
      </w:r>
      <w:proofErr w:type="spellEnd"/>
      <w:r w:rsidRPr="002F32BB">
        <w:t xml:space="preserve"> типа в сельской местности (Капитальный ремонт)  </w:t>
      </w:r>
    </w:p>
    <w:p w:rsidR="00EF5247" w:rsidRPr="002F32BB" w:rsidRDefault="00EF5247" w:rsidP="00EF5247">
      <w:pPr>
        <w:pStyle w:val="a3"/>
        <w:widowControl w:val="0"/>
        <w:autoSpaceDE w:val="0"/>
        <w:autoSpaceDN w:val="0"/>
        <w:adjustRightInd w:val="0"/>
        <w:ind w:left="0" w:firstLine="720"/>
        <w:jc w:val="both"/>
        <w:outlineLvl w:val="3"/>
      </w:pPr>
      <w:r w:rsidRPr="002F32BB">
        <w:t>Для ежегодной оценки эффективности данного мероприятия используется целевой индикатор – количество учреждений, получивших оборудование для МТБ</w:t>
      </w:r>
    </w:p>
    <w:p w:rsidR="00EF5247" w:rsidRPr="002F32BB" w:rsidRDefault="00EF5247" w:rsidP="00EF5247">
      <w:pPr>
        <w:pStyle w:val="a3"/>
        <w:widowControl w:val="0"/>
        <w:autoSpaceDE w:val="0"/>
        <w:autoSpaceDN w:val="0"/>
        <w:adjustRightInd w:val="0"/>
        <w:ind w:left="0" w:firstLine="720"/>
        <w:jc w:val="both"/>
        <w:outlineLvl w:val="3"/>
      </w:pPr>
      <w:r w:rsidRPr="002F32BB">
        <w:t>5.8 Строительство, реконструкция зданий, сооружений муниципальных учреждений культуры, в т.ч. проектно-сметные документации.</w:t>
      </w:r>
    </w:p>
    <w:p w:rsidR="00EF5247" w:rsidRPr="002F32BB" w:rsidRDefault="00EF5247" w:rsidP="00EF5247">
      <w:pPr>
        <w:pStyle w:val="a3"/>
        <w:widowControl w:val="0"/>
        <w:autoSpaceDE w:val="0"/>
        <w:autoSpaceDN w:val="0"/>
        <w:adjustRightInd w:val="0"/>
        <w:ind w:left="0" w:firstLine="720"/>
        <w:jc w:val="both"/>
        <w:outlineLvl w:val="3"/>
      </w:pPr>
      <w:r w:rsidRPr="002F32BB">
        <w:t>Для ежегодной оценки эффективности данного мероприятия используется целевой индикатор – количество вновь построенных учреждений, введенных в эксплуатации.</w:t>
      </w:r>
    </w:p>
    <w:p w:rsidR="00EF5247" w:rsidRPr="002F32BB" w:rsidRDefault="00EF5247" w:rsidP="00EF5247">
      <w:pPr>
        <w:pStyle w:val="a3"/>
        <w:widowControl w:val="0"/>
        <w:autoSpaceDE w:val="0"/>
        <w:autoSpaceDN w:val="0"/>
        <w:adjustRightInd w:val="0"/>
        <w:ind w:left="0" w:firstLine="720"/>
        <w:jc w:val="both"/>
        <w:outlineLvl w:val="3"/>
      </w:pPr>
      <w:r w:rsidRPr="002F32BB">
        <w:t>5.9 Создание модельных библиотек.</w:t>
      </w:r>
    </w:p>
    <w:p w:rsidR="00EF5247" w:rsidRPr="002F32BB" w:rsidRDefault="00EF5247" w:rsidP="00EF5247">
      <w:pPr>
        <w:pStyle w:val="a3"/>
        <w:widowControl w:val="0"/>
        <w:autoSpaceDE w:val="0"/>
        <w:autoSpaceDN w:val="0"/>
        <w:adjustRightInd w:val="0"/>
        <w:ind w:left="0" w:firstLine="720"/>
        <w:jc w:val="both"/>
        <w:outlineLvl w:val="3"/>
      </w:pPr>
      <w:r w:rsidRPr="002F32BB">
        <w:t>Для ежегодной оценки эффективности данного мероприятия используется целевой индикатор – количество вновь построенных учреждений, введенных в эксплуатации.</w:t>
      </w:r>
    </w:p>
    <w:p w:rsidR="00EF5247" w:rsidRPr="002F32BB" w:rsidRDefault="00EF5247" w:rsidP="00EF5247">
      <w:pPr>
        <w:pStyle w:val="a3"/>
        <w:widowControl w:val="0"/>
        <w:autoSpaceDE w:val="0"/>
        <w:autoSpaceDN w:val="0"/>
        <w:adjustRightInd w:val="0"/>
        <w:ind w:left="0" w:firstLine="720"/>
        <w:jc w:val="both"/>
        <w:outlineLvl w:val="3"/>
      </w:pPr>
      <w:r w:rsidRPr="002F32BB">
        <w:t>5.10 Создание виртуального зала на базе МБМУК ЦБС «Имени М.А. Ульянова»</w:t>
      </w:r>
    </w:p>
    <w:p w:rsidR="00EF5247" w:rsidRPr="002F32BB" w:rsidRDefault="00EF5247" w:rsidP="00EF5247">
      <w:pPr>
        <w:pStyle w:val="a3"/>
        <w:widowControl w:val="0"/>
        <w:autoSpaceDE w:val="0"/>
        <w:autoSpaceDN w:val="0"/>
        <w:adjustRightInd w:val="0"/>
        <w:ind w:left="0" w:firstLine="720"/>
        <w:jc w:val="both"/>
        <w:outlineLvl w:val="3"/>
      </w:pPr>
      <w:r w:rsidRPr="002F32BB">
        <w:t>Для ежегодной оценки эффективности данного мероприятия используется целевой индикатор – количество залов, оборудованных для проведения виртуальных показов.</w:t>
      </w:r>
    </w:p>
    <w:p w:rsidR="00EF5247" w:rsidRPr="0037394B" w:rsidRDefault="00EF5247" w:rsidP="00EF5247">
      <w:pPr>
        <w:pStyle w:val="a3"/>
        <w:widowControl w:val="0"/>
        <w:autoSpaceDE w:val="0"/>
        <w:autoSpaceDN w:val="0"/>
        <w:adjustRightInd w:val="0"/>
        <w:ind w:left="0" w:firstLine="720"/>
        <w:jc w:val="both"/>
        <w:outlineLvl w:val="3"/>
      </w:pPr>
      <w:r w:rsidRPr="002F32BB">
        <w:t xml:space="preserve">5.11 Государственная поддержка отрасли культуры (приобретение музыкальных </w:t>
      </w:r>
      <w:r w:rsidRPr="002F32BB">
        <w:lastRenderedPageBreak/>
        <w:t xml:space="preserve">инструментов, оборудования и учебных материалов для детской школы искусств) "Муниципальное казенное образовательное учреждение дополнительного образования "Муромцевская детская школа искусств" Администрации Муромцевского муниципального района </w:t>
      </w:r>
      <w:r w:rsidRPr="0037394B">
        <w:t>Омской области.</w:t>
      </w:r>
    </w:p>
    <w:p w:rsidR="00EF5247" w:rsidRPr="0037394B" w:rsidRDefault="00EF5247" w:rsidP="00EF5247">
      <w:pPr>
        <w:pStyle w:val="a3"/>
        <w:widowControl w:val="0"/>
        <w:autoSpaceDE w:val="0"/>
        <w:autoSpaceDN w:val="0"/>
        <w:adjustRightInd w:val="0"/>
        <w:ind w:left="0" w:firstLine="720"/>
        <w:jc w:val="both"/>
        <w:outlineLvl w:val="3"/>
      </w:pPr>
      <w:r w:rsidRPr="0037394B">
        <w:t>Для ежегодной оценки эффективности данного мероприятия используется целевой индикатор – Количество учреждений, которые приобрели музыкальные инструменты.</w:t>
      </w:r>
    </w:p>
    <w:p w:rsidR="00EF5247" w:rsidRPr="0037394B" w:rsidRDefault="00EF5247" w:rsidP="00EF5247">
      <w:pPr>
        <w:pStyle w:val="a3"/>
        <w:widowControl w:val="0"/>
        <w:autoSpaceDE w:val="0"/>
        <w:autoSpaceDN w:val="0"/>
        <w:adjustRightInd w:val="0"/>
        <w:ind w:left="0" w:firstLine="720"/>
        <w:jc w:val="both"/>
        <w:outlineLvl w:val="3"/>
      </w:pPr>
      <w:r w:rsidRPr="0037394B">
        <w:t>5.12 Обеспечение развития и укрепления материально-технической базы домов культуры в населенных пунктах с числом жителей до 50 тысяч человек.</w:t>
      </w:r>
    </w:p>
    <w:p w:rsidR="00EF5247" w:rsidRPr="000C3C51" w:rsidRDefault="00EF5247" w:rsidP="00EF5247">
      <w:pPr>
        <w:pStyle w:val="a3"/>
        <w:widowControl w:val="0"/>
        <w:autoSpaceDE w:val="0"/>
        <w:autoSpaceDN w:val="0"/>
        <w:adjustRightInd w:val="0"/>
        <w:ind w:left="0" w:firstLine="720"/>
        <w:jc w:val="both"/>
        <w:outlineLvl w:val="3"/>
      </w:pPr>
      <w:r w:rsidRPr="0037394B">
        <w:t xml:space="preserve">Для ежегодной оценки эффективности данного мероприятия используется целевой </w:t>
      </w:r>
      <w:r w:rsidRPr="000C3C51">
        <w:t>индикатор – Количество учреждений, получивших оборудование для МТБ.</w:t>
      </w:r>
    </w:p>
    <w:p w:rsidR="00EF5247" w:rsidRPr="000F1FD1" w:rsidRDefault="00EF5247" w:rsidP="00EF5247">
      <w:pPr>
        <w:pStyle w:val="a3"/>
        <w:widowControl w:val="0"/>
        <w:autoSpaceDE w:val="0"/>
        <w:autoSpaceDN w:val="0"/>
        <w:adjustRightInd w:val="0"/>
        <w:ind w:left="0" w:firstLine="720"/>
        <w:jc w:val="both"/>
        <w:outlineLvl w:val="3"/>
      </w:pPr>
      <w:r w:rsidRPr="000C3C51">
        <w:t xml:space="preserve">5.13 </w:t>
      </w:r>
      <w:r w:rsidRPr="000F1FD1">
        <w:t>Ремонт кровли по поручению Губернатора Омской области в зданиях учреждений культуры.</w:t>
      </w:r>
    </w:p>
    <w:p w:rsidR="00EF5247" w:rsidRPr="000F1FD1" w:rsidRDefault="00EF5247" w:rsidP="00EF5247">
      <w:pPr>
        <w:pStyle w:val="a3"/>
        <w:widowControl w:val="0"/>
        <w:autoSpaceDE w:val="0"/>
        <w:autoSpaceDN w:val="0"/>
        <w:adjustRightInd w:val="0"/>
        <w:ind w:left="0" w:firstLine="720"/>
        <w:jc w:val="both"/>
        <w:outlineLvl w:val="3"/>
      </w:pPr>
      <w:r w:rsidRPr="000F1FD1">
        <w:t xml:space="preserve">Для ежегодной оценки эффективности данного мероприятия используется целевой индикатор – количество </w:t>
      </w:r>
      <w:proofErr w:type="gramStart"/>
      <w:r w:rsidRPr="000F1FD1">
        <w:t>учреждений</w:t>
      </w:r>
      <w:proofErr w:type="gramEnd"/>
      <w:r w:rsidRPr="000F1FD1">
        <w:t xml:space="preserve"> в которых сделан ремонт кровли.</w:t>
      </w:r>
    </w:p>
    <w:p w:rsidR="00EF5247" w:rsidRPr="000F1FD1" w:rsidRDefault="00EF5247" w:rsidP="00EF5247">
      <w:pPr>
        <w:pStyle w:val="a3"/>
        <w:widowControl w:val="0"/>
        <w:autoSpaceDE w:val="0"/>
        <w:autoSpaceDN w:val="0"/>
        <w:adjustRightInd w:val="0"/>
        <w:ind w:left="0" w:firstLine="720"/>
        <w:jc w:val="both"/>
        <w:outlineLvl w:val="3"/>
      </w:pPr>
      <w:r w:rsidRPr="000F1FD1">
        <w:t>5.14 Государственная поддержка отрасли культуры (приобретение музыкальных инструментов, оборудования и  материалов для муниципальных детских школ искусств по видам искусств) "Муниципальное казенное учреждение дополнительного образования детей Муромцевская детская школа искусств "Школа ремесел" Администрации Муромцевского муниципального района Омской области.</w:t>
      </w:r>
    </w:p>
    <w:p w:rsidR="00EF5247" w:rsidRPr="000F1FD1" w:rsidRDefault="00EF5247" w:rsidP="00EF5247">
      <w:pPr>
        <w:pStyle w:val="a3"/>
        <w:widowControl w:val="0"/>
        <w:autoSpaceDE w:val="0"/>
        <w:autoSpaceDN w:val="0"/>
        <w:adjustRightInd w:val="0"/>
        <w:ind w:left="0" w:firstLine="720"/>
        <w:jc w:val="both"/>
        <w:outlineLvl w:val="3"/>
      </w:pPr>
      <w:r w:rsidRPr="000F1FD1">
        <w:t>Для ежегодной оценки эффективности данного мероприятия используется целевой индикатор – количество учреждений, которые приобрели музыкальные инструменты.</w:t>
      </w:r>
    </w:p>
    <w:p w:rsidR="00EF5247" w:rsidRPr="000F1FD1" w:rsidRDefault="00EF5247" w:rsidP="00EF5247">
      <w:pPr>
        <w:pStyle w:val="a3"/>
        <w:widowControl w:val="0"/>
        <w:autoSpaceDE w:val="0"/>
        <w:autoSpaceDN w:val="0"/>
        <w:adjustRightInd w:val="0"/>
        <w:ind w:left="0" w:firstLine="720"/>
        <w:jc w:val="both"/>
        <w:outlineLvl w:val="3"/>
        <w:rPr>
          <w:b/>
        </w:rPr>
      </w:pPr>
      <w:r w:rsidRPr="000F1FD1">
        <w:rPr>
          <w:b/>
        </w:rPr>
        <w:t>В рамках основного мероприятия «Создание и модернизация туристских объектов» планируется выполнение следующих мероприятий:</w:t>
      </w:r>
    </w:p>
    <w:p w:rsidR="00EF5247" w:rsidRPr="000F1FD1" w:rsidRDefault="00EF5247" w:rsidP="00EF5247">
      <w:pPr>
        <w:pStyle w:val="a3"/>
        <w:widowControl w:val="0"/>
        <w:numPr>
          <w:ilvl w:val="1"/>
          <w:numId w:val="21"/>
        </w:numPr>
        <w:autoSpaceDE w:val="0"/>
        <w:autoSpaceDN w:val="0"/>
        <w:adjustRightInd w:val="0"/>
        <w:ind w:left="0" w:firstLine="720"/>
        <w:jc w:val="both"/>
        <w:outlineLvl w:val="3"/>
      </w:pPr>
      <w:r w:rsidRPr="000F1FD1">
        <w:t>Строительство (реконструкция) объектов обеспечивающей инфраструктуры туристских комплексов.</w:t>
      </w:r>
    </w:p>
    <w:p w:rsidR="00EF5247" w:rsidRPr="003629AB" w:rsidRDefault="00EF5247" w:rsidP="00EF5247">
      <w:pPr>
        <w:pStyle w:val="a3"/>
        <w:widowControl w:val="0"/>
        <w:autoSpaceDE w:val="0"/>
        <w:autoSpaceDN w:val="0"/>
        <w:adjustRightInd w:val="0"/>
        <w:ind w:left="0" w:firstLine="720"/>
        <w:jc w:val="both"/>
        <w:outlineLvl w:val="3"/>
      </w:pPr>
      <w:r w:rsidRPr="000F1FD1">
        <w:t>Для ежегодной оценки эффективности данного мероприятия</w:t>
      </w:r>
      <w:r w:rsidRPr="003629AB">
        <w:t xml:space="preserve"> используется целевой индикатор – количество вновь построенных учреждений, введенных в эксплуатацию.</w:t>
      </w:r>
    </w:p>
    <w:p w:rsidR="00EF5247" w:rsidRPr="003629AB" w:rsidRDefault="00EF5247" w:rsidP="00EF5247">
      <w:pPr>
        <w:pStyle w:val="a3"/>
        <w:widowControl w:val="0"/>
        <w:numPr>
          <w:ilvl w:val="1"/>
          <w:numId w:val="21"/>
        </w:numPr>
        <w:autoSpaceDE w:val="0"/>
        <w:autoSpaceDN w:val="0"/>
        <w:adjustRightInd w:val="0"/>
        <w:ind w:left="0" w:firstLine="720"/>
        <w:jc w:val="both"/>
        <w:outlineLvl w:val="3"/>
      </w:pPr>
      <w:r w:rsidRPr="003629AB">
        <w:t>Капитальный ремонт объектов обеспечивающей инфраструктуры туристских комплексов.</w:t>
      </w:r>
    </w:p>
    <w:p w:rsidR="00EF5247" w:rsidRPr="003629AB" w:rsidRDefault="00EF5247" w:rsidP="00EF5247">
      <w:pPr>
        <w:pStyle w:val="a3"/>
        <w:widowControl w:val="0"/>
        <w:autoSpaceDE w:val="0"/>
        <w:autoSpaceDN w:val="0"/>
        <w:adjustRightInd w:val="0"/>
        <w:ind w:left="0" w:firstLine="720"/>
        <w:jc w:val="both"/>
        <w:outlineLvl w:val="3"/>
      </w:pPr>
      <w:r w:rsidRPr="003629AB">
        <w:t>Для ежегодной оценки эффективности данного мероприятия используется целевой индикатор – количество учреждений, в которых сделан капитальный ремонт.</w:t>
      </w:r>
    </w:p>
    <w:p w:rsidR="00EF5247" w:rsidRPr="003629AB" w:rsidRDefault="00EF5247" w:rsidP="00EF5247">
      <w:pPr>
        <w:pStyle w:val="a3"/>
        <w:widowControl w:val="0"/>
        <w:autoSpaceDE w:val="0"/>
        <w:autoSpaceDN w:val="0"/>
        <w:adjustRightInd w:val="0"/>
        <w:ind w:left="0" w:firstLine="720"/>
        <w:jc w:val="both"/>
        <w:outlineLvl w:val="3"/>
        <w:rPr>
          <w:b/>
        </w:rPr>
      </w:pPr>
      <w:r w:rsidRPr="003629AB">
        <w:rPr>
          <w:b/>
        </w:rPr>
        <w:t>В рамках основного мероприятия «Выставочная и презентационная деятельность в сфере туризма» планируется выполнение следующих мероприятий:</w:t>
      </w:r>
    </w:p>
    <w:p w:rsidR="00EF5247" w:rsidRPr="003629AB" w:rsidRDefault="00EF5247" w:rsidP="00EF5247">
      <w:pPr>
        <w:pStyle w:val="a3"/>
        <w:widowControl w:val="0"/>
        <w:autoSpaceDE w:val="0"/>
        <w:autoSpaceDN w:val="0"/>
        <w:adjustRightInd w:val="0"/>
        <w:ind w:left="0" w:firstLine="720"/>
        <w:jc w:val="both"/>
        <w:outlineLvl w:val="3"/>
      </w:pPr>
      <w:r w:rsidRPr="003629AB">
        <w:t>7.1 Организация и проведение семинаров, консультаций, стажировок, мастер-классов, круглых столов в сфере туризма.</w:t>
      </w:r>
    </w:p>
    <w:p w:rsidR="00EF5247" w:rsidRPr="003629AB" w:rsidRDefault="00EF5247" w:rsidP="00EF5247">
      <w:pPr>
        <w:pStyle w:val="a3"/>
        <w:widowControl w:val="0"/>
        <w:autoSpaceDE w:val="0"/>
        <w:autoSpaceDN w:val="0"/>
        <w:adjustRightInd w:val="0"/>
        <w:ind w:left="0" w:firstLine="720"/>
        <w:jc w:val="both"/>
        <w:outlineLvl w:val="3"/>
      </w:pPr>
      <w:r w:rsidRPr="003629AB">
        <w:t>Для ежегодной оценки эффективности данного мероприятия используется целевой индикатор – количество проведенных семинаров, консультаций, стажировок, мастер-классов, круглых столов в сфере туризма.</w:t>
      </w:r>
    </w:p>
    <w:p w:rsidR="00EF5247" w:rsidRPr="003629AB" w:rsidRDefault="00EF5247" w:rsidP="00EF5247">
      <w:pPr>
        <w:pStyle w:val="a3"/>
        <w:widowControl w:val="0"/>
        <w:numPr>
          <w:ilvl w:val="1"/>
          <w:numId w:val="22"/>
        </w:numPr>
        <w:autoSpaceDE w:val="0"/>
        <w:autoSpaceDN w:val="0"/>
        <w:adjustRightInd w:val="0"/>
        <w:ind w:left="0" w:firstLine="720"/>
        <w:jc w:val="both"/>
        <w:outlineLvl w:val="3"/>
      </w:pPr>
      <w:r w:rsidRPr="003629AB">
        <w:t>Создание условий для развития сферы туризма и разработку лучшего туристического маршрута, разработка экскурсионных программ.</w:t>
      </w:r>
    </w:p>
    <w:p w:rsidR="00EF5247" w:rsidRPr="003629AB" w:rsidRDefault="00EF5247" w:rsidP="00EF5247">
      <w:pPr>
        <w:pStyle w:val="a3"/>
        <w:widowControl w:val="0"/>
        <w:autoSpaceDE w:val="0"/>
        <w:autoSpaceDN w:val="0"/>
        <w:adjustRightInd w:val="0"/>
        <w:ind w:left="0" w:firstLine="1080"/>
        <w:jc w:val="both"/>
        <w:outlineLvl w:val="3"/>
      </w:pPr>
      <w:r w:rsidRPr="003629AB">
        <w:t>Для ежегодной оценки эффективности данного мероприятия используется целевой индикатор – количество презентаций инвестиционных проектов</w:t>
      </w:r>
    </w:p>
    <w:p w:rsidR="00EF5247" w:rsidRPr="003629AB" w:rsidRDefault="00EF5247" w:rsidP="00EF5247">
      <w:pPr>
        <w:pStyle w:val="a3"/>
        <w:widowControl w:val="0"/>
        <w:autoSpaceDE w:val="0"/>
        <w:autoSpaceDN w:val="0"/>
        <w:adjustRightInd w:val="0"/>
        <w:ind w:left="0" w:firstLine="720"/>
        <w:jc w:val="both"/>
        <w:outlineLvl w:val="3"/>
        <w:rPr>
          <w:b/>
        </w:rPr>
      </w:pPr>
      <w:r w:rsidRPr="003629AB">
        <w:rPr>
          <w:b/>
        </w:rPr>
        <w:t>В рамках основного мероприятия «Продвижение туристских ресурсов Муромцевского района на внутреннем и международном туристских рынках» планируется выполнение следующих мероприятий:</w:t>
      </w:r>
    </w:p>
    <w:p w:rsidR="00EF5247" w:rsidRPr="003629AB" w:rsidRDefault="00EF5247" w:rsidP="00EF5247">
      <w:pPr>
        <w:pStyle w:val="a3"/>
        <w:widowControl w:val="0"/>
        <w:autoSpaceDE w:val="0"/>
        <w:autoSpaceDN w:val="0"/>
        <w:adjustRightInd w:val="0"/>
        <w:ind w:left="0" w:firstLine="720"/>
        <w:jc w:val="both"/>
        <w:outlineLvl w:val="3"/>
      </w:pPr>
      <w:r w:rsidRPr="003629AB">
        <w:t>8.1 Внедрение инновационных технологий и инструментов по продвижению туристского продукта Муромцевского района  (специализированные мероприятия, рекламно-информационные туры, интернет – ресурсы)</w:t>
      </w:r>
    </w:p>
    <w:p w:rsidR="00EF5247" w:rsidRPr="003629AB" w:rsidRDefault="00EF5247" w:rsidP="00EF5247">
      <w:pPr>
        <w:pStyle w:val="a3"/>
        <w:widowControl w:val="0"/>
        <w:autoSpaceDE w:val="0"/>
        <w:autoSpaceDN w:val="0"/>
        <w:adjustRightInd w:val="0"/>
        <w:ind w:left="0" w:firstLine="720"/>
        <w:jc w:val="both"/>
        <w:outlineLvl w:val="3"/>
      </w:pPr>
      <w:r w:rsidRPr="003629AB">
        <w:t xml:space="preserve">Для ежегодной оценки эффективности данного мероприятия используется целевой индикатор – количество мероприятий </w:t>
      </w:r>
    </w:p>
    <w:p w:rsidR="00EF5247" w:rsidRPr="003629AB" w:rsidRDefault="00EF5247" w:rsidP="00EF5247">
      <w:pPr>
        <w:pStyle w:val="a3"/>
        <w:widowControl w:val="0"/>
        <w:autoSpaceDE w:val="0"/>
        <w:autoSpaceDN w:val="0"/>
        <w:adjustRightInd w:val="0"/>
        <w:ind w:left="0" w:firstLine="720"/>
        <w:jc w:val="both"/>
        <w:outlineLvl w:val="3"/>
      </w:pPr>
      <w:r w:rsidRPr="003629AB">
        <w:t xml:space="preserve">8.2 Организация системы туристской навигации на территории Муромцевского муниципального района, в том числе установка рекламных щитов со схемами расположения достопримечательностей района, установка дорожных указателей к объектам </w:t>
      </w:r>
      <w:proofErr w:type="spellStart"/>
      <w:r w:rsidRPr="003629AB">
        <w:t>турпоказа</w:t>
      </w:r>
      <w:proofErr w:type="spellEnd"/>
      <w:r w:rsidRPr="003629AB">
        <w:t>.</w:t>
      </w:r>
    </w:p>
    <w:p w:rsidR="00EF5247" w:rsidRPr="003629AB" w:rsidRDefault="00EF5247" w:rsidP="00EF5247">
      <w:pPr>
        <w:pStyle w:val="a3"/>
        <w:widowControl w:val="0"/>
        <w:autoSpaceDE w:val="0"/>
        <w:autoSpaceDN w:val="0"/>
        <w:adjustRightInd w:val="0"/>
        <w:ind w:left="0" w:firstLine="720"/>
        <w:jc w:val="both"/>
        <w:outlineLvl w:val="3"/>
      </w:pPr>
      <w:r w:rsidRPr="003629AB">
        <w:t>Для ежегодной оценки эффективности данного мероприятия используется целевой индикатор – количество установленных рекламных конструкций.</w:t>
      </w:r>
    </w:p>
    <w:p w:rsidR="00EF5247" w:rsidRPr="003629AB" w:rsidRDefault="00EF5247" w:rsidP="00EF5247">
      <w:pPr>
        <w:widowControl w:val="0"/>
        <w:autoSpaceDE w:val="0"/>
        <w:autoSpaceDN w:val="0"/>
        <w:adjustRightInd w:val="0"/>
        <w:ind w:firstLine="720"/>
        <w:jc w:val="both"/>
      </w:pPr>
      <w:r w:rsidRPr="003629AB">
        <w:rPr>
          <w:b/>
        </w:rPr>
        <w:t>В рамках основного мероприятия «Осуществление информационно-</w:t>
      </w:r>
      <w:r w:rsidRPr="003629AB">
        <w:rPr>
          <w:b/>
        </w:rPr>
        <w:lastRenderedPageBreak/>
        <w:t>идеологических мероприятий по противодействию идеологии терроризма и проявления экстремизма» планируется выполнение следующих мероприятий:</w:t>
      </w:r>
    </w:p>
    <w:p w:rsidR="00EF5247" w:rsidRPr="003629AB" w:rsidRDefault="00EF5247" w:rsidP="00EF5247">
      <w:pPr>
        <w:pStyle w:val="a3"/>
        <w:widowControl w:val="0"/>
        <w:autoSpaceDE w:val="0"/>
        <w:autoSpaceDN w:val="0"/>
        <w:adjustRightInd w:val="0"/>
        <w:ind w:left="0" w:firstLine="720"/>
        <w:jc w:val="both"/>
        <w:outlineLvl w:val="3"/>
      </w:pPr>
      <w:r w:rsidRPr="003629AB">
        <w:t>9.1 Осуществление мероприятий в области мониторинга и социологических исследований с целью выявления причин экстремистских  и террористических проявлений.</w:t>
      </w:r>
    </w:p>
    <w:p w:rsidR="00EF5247" w:rsidRPr="003629AB" w:rsidRDefault="00EF5247" w:rsidP="00EF5247">
      <w:pPr>
        <w:pStyle w:val="a3"/>
        <w:widowControl w:val="0"/>
        <w:autoSpaceDE w:val="0"/>
        <w:autoSpaceDN w:val="0"/>
        <w:adjustRightInd w:val="0"/>
        <w:ind w:left="0" w:firstLine="720"/>
        <w:jc w:val="both"/>
        <w:outlineLvl w:val="3"/>
      </w:pPr>
      <w:r w:rsidRPr="003629AB">
        <w:t>Для ежегодной оценки эффективности данного мероприятия используется целевой индикатор – количество населенных пунктов, на территории которых зафиксирована активность лиц с экстремистскими взглядами.</w:t>
      </w:r>
    </w:p>
    <w:p w:rsidR="00EF5247" w:rsidRPr="003629AB" w:rsidRDefault="00EF5247" w:rsidP="00EF5247">
      <w:pPr>
        <w:pStyle w:val="a3"/>
        <w:widowControl w:val="0"/>
        <w:autoSpaceDE w:val="0"/>
        <w:autoSpaceDN w:val="0"/>
        <w:adjustRightInd w:val="0"/>
        <w:ind w:left="0" w:firstLine="720"/>
        <w:jc w:val="both"/>
        <w:outlineLvl w:val="3"/>
      </w:pPr>
      <w:r w:rsidRPr="003629AB">
        <w:t>9.2 Организация и проведение мероприятий, направленных на противодействие идеологии терроризма, экстремизма.</w:t>
      </w:r>
    </w:p>
    <w:p w:rsidR="00EF5247" w:rsidRPr="003629AB" w:rsidRDefault="00EF5247" w:rsidP="00EF5247">
      <w:pPr>
        <w:pStyle w:val="a3"/>
        <w:widowControl w:val="0"/>
        <w:autoSpaceDE w:val="0"/>
        <w:autoSpaceDN w:val="0"/>
        <w:adjustRightInd w:val="0"/>
        <w:ind w:left="0" w:firstLine="720"/>
        <w:jc w:val="both"/>
        <w:outlineLvl w:val="3"/>
      </w:pPr>
      <w:r w:rsidRPr="003629AB">
        <w:t>Для ежегодной оценки эффективности данного мероприятия используется целевой индикатор – количество проведенных мероприятий.</w:t>
      </w:r>
    </w:p>
    <w:p w:rsidR="00EF5247" w:rsidRPr="003629AB" w:rsidRDefault="00EF5247" w:rsidP="00EF5247">
      <w:pPr>
        <w:pStyle w:val="a3"/>
        <w:widowControl w:val="0"/>
        <w:autoSpaceDE w:val="0"/>
        <w:autoSpaceDN w:val="0"/>
        <w:adjustRightInd w:val="0"/>
        <w:ind w:left="0" w:firstLine="720"/>
        <w:jc w:val="both"/>
        <w:outlineLvl w:val="3"/>
      </w:pPr>
      <w:r w:rsidRPr="003629AB">
        <w:t>9.3 Размещение публикаций в муниципальных средствах массовой информации, а также в сети Интернет, направленных на противодействие идеологии экстремизма и терроризма.</w:t>
      </w:r>
    </w:p>
    <w:p w:rsidR="00EF5247" w:rsidRPr="003629AB" w:rsidRDefault="00EF5247" w:rsidP="00EF5247">
      <w:pPr>
        <w:pStyle w:val="a3"/>
        <w:widowControl w:val="0"/>
        <w:autoSpaceDE w:val="0"/>
        <w:autoSpaceDN w:val="0"/>
        <w:adjustRightInd w:val="0"/>
        <w:ind w:left="0" w:firstLine="720"/>
        <w:jc w:val="both"/>
        <w:outlineLvl w:val="3"/>
      </w:pPr>
      <w:r w:rsidRPr="003629AB">
        <w:t>Для ежегодной оценки эффективности данного мероприятия используется целевой индикатор – количество выпущенных статей.</w:t>
      </w:r>
    </w:p>
    <w:p w:rsidR="00EF5247" w:rsidRPr="003629AB" w:rsidRDefault="00EF5247" w:rsidP="00EF5247">
      <w:pPr>
        <w:autoSpaceDE w:val="0"/>
        <w:autoSpaceDN w:val="0"/>
        <w:adjustRightInd w:val="0"/>
        <w:jc w:val="center"/>
      </w:pPr>
      <w:r w:rsidRPr="003629AB">
        <w:br/>
      </w:r>
    </w:p>
    <w:p w:rsidR="00EF5247" w:rsidRPr="003629AB" w:rsidRDefault="00EF5247" w:rsidP="00EF5247">
      <w:pPr>
        <w:autoSpaceDE w:val="0"/>
        <w:autoSpaceDN w:val="0"/>
        <w:adjustRightInd w:val="0"/>
        <w:jc w:val="center"/>
      </w:pPr>
      <w:r w:rsidRPr="003629AB">
        <w:t>Раздел 7. Объем финансовых ресурсов, необходимых для реализации подпрограммы в целом и по источникам финансирования</w:t>
      </w:r>
    </w:p>
    <w:p w:rsidR="00EF5247" w:rsidRPr="003629AB" w:rsidRDefault="00EF5247" w:rsidP="00EF5247">
      <w:pPr>
        <w:widowControl w:val="0"/>
        <w:autoSpaceDE w:val="0"/>
        <w:autoSpaceDN w:val="0"/>
        <w:adjustRightInd w:val="0"/>
        <w:ind w:firstLine="540"/>
        <w:jc w:val="center"/>
      </w:pPr>
    </w:p>
    <w:p w:rsidR="00EF5247" w:rsidRPr="003629AB" w:rsidRDefault="00EF5247" w:rsidP="00EF5247">
      <w:pPr>
        <w:jc w:val="both"/>
      </w:pPr>
      <w:r w:rsidRPr="003629AB">
        <w:t xml:space="preserve">Общий объем финансирования подпрограммы за счет всех источников финансирования  составляет </w:t>
      </w:r>
      <w:r>
        <w:t>1 664 952 373,81</w:t>
      </w:r>
      <w:r w:rsidRPr="003629AB">
        <w:t xml:space="preserve"> рубл</w:t>
      </w:r>
      <w:r>
        <w:t>ей</w:t>
      </w:r>
      <w:r w:rsidRPr="003629AB">
        <w:t xml:space="preserve">, в том числе: </w:t>
      </w:r>
    </w:p>
    <w:p w:rsidR="00EF5247" w:rsidRPr="003629AB" w:rsidRDefault="00EF5247" w:rsidP="00EF5247">
      <w:pPr>
        <w:jc w:val="both"/>
      </w:pPr>
      <w:r w:rsidRPr="003629AB">
        <w:t xml:space="preserve">2022 год – </w:t>
      </w:r>
      <w:r>
        <w:t>127 656 043,35</w:t>
      </w:r>
      <w:r w:rsidRPr="003629AB">
        <w:t xml:space="preserve"> рубл</w:t>
      </w:r>
      <w:r>
        <w:t>я</w:t>
      </w:r>
      <w:r w:rsidRPr="003629AB">
        <w:t>;</w:t>
      </w:r>
    </w:p>
    <w:p w:rsidR="00EF5247" w:rsidRPr="003629AB" w:rsidRDefault="00EF5247" w:rsidP="00EF5247">
      <w:pPr>
        <w:jc w:val="both"/>
      </w:pPr>
      <w:r w:rsidRPr="003629AB">
        <w:t xml:space="preserve">2023 год – </w:t>
      </w:r>
      <w:r>
        <w:t>135 950 705,60</w:t>
      </w:r>
      <w:r w:rsidRPr="003629AB">
        <w:t xml:space="preserve"> рубл</w:t>
      </w:r>
      <w:r>
        <w:t>ей</w:t>
      </w:r>
      <w:r w:rsidRPr="003629AB">
        <w:t>;</w:t>
      </w:r>
    </w:p>
    <w:p w:rsidR="00EF5247" w:rsidRPr="003629AB" w:rsidRDefault="00EF5247" w:rsidP="00EF5247">
      <w:pPr>
        <w:jc w:val="both"/>
      </w:pPr>
      <w:r w:rsidRPr="003629AB">
        <w:t xml:space="preserve">2024 год – </w:t>
      </w:r>
      <w:r>
        <w:t>158 291 715,60</w:t>
      </w:r>
      <w:r w:rsidRPr="003629AB">
        <w:t xml:space="preserve"> рубл</w:t>
      </w:r>
      <w:r>
        <w:t>я</w:t>
      </w:r>
      <w:r w:rsidRPr="003629AB">
        <w:t>;</w:t>
      </w:r>
    </w:p>
    <w:p w:rsidR="00EF5247" w:rsidRPr="003629AB" w:rsidRDefault="00EF5247" w:rsidP="00EF5247">
      <w:pPr>
        <w:jc w:val="both"/>
      </w:pPr>
      <w:r w:rsidRPr="003629AB">
        <w:t xml:space="preserve">2025 год – </w:t>
      </w:r>
      <w:r>
        <w:t>185 453 909,26</w:t>
      </w:r>
      <w:r w:rsidRPr="003629AB">
        <w:t xml:space="preserve"> рублей;</w:t>
      </w:r>
    </w:p>
    <w:p w:rsidR="00EF5247" w:rsidRPr="003629AB" w:rsidRDefault="00EF5247" w:rsidP="00EF5247">
      <w:pPr>
        <w:jc w:val="both"/>
      </w:pPr>
      <w:r w:rsidRPr="003629AB">
        <w:t xml:space="preserve">2026 год – </w:t>
      </w:r>
      <w:r>
        <w:t>211 520 000</w:t>
      </w:r>
      <w:r w:rsidRPr="003629AB">
        <w:t>,00 рубл</w:t>
      </w:r>
      <w:r>
        <w:t>ей</w:t>
      </w:r>
      <w:r w:rsidRPr="003629AB">
        <w:t>;</w:t>
      </w:r>
    </w:p>
    <w:p w:rsidR="00EF5247" w:rsidRPr="003629AB" w:rsidRDefault="00EF5247" w:rsidP="00EF5247">
      <w:pPr>
        <w:jc w:val="both"/>
      </w:pPr>
      <w:r w:rsidRPr="003629AB">
        <w:t xml:space="preserve">2027 год – </w:t>
      </w:r>
      <w:r>
        <w:t>211 520 000</w:t>
      </w:r>
      <w:r w:rsidRPr="003629AB">
        <w:t>,00 рублей;</w:t>
      </w:r>
    </w:p>
    <w:p w:rsidR="00EF5247" w:rsidRPr="003629AB" w:rsidRDefault="00EF5247" w:rsidP="00EF5247">
      <w:pPr>
        <w:jc w:val="both"/>
      </w:pPr>
      <w:r w:rsidRPr="003629AB">
        <w:t xml:space="preserve">2028 год – </w:t>
      </w:r>
      <w:r>
        <w:t>211 520 000</w:t>
      </w:r>
      <w:r w:rsidRPr="003629AB">
        <w:t>,00 рублей;</w:t>
      </w:r>
    </w:p>
    <w:p w:rsidR="00EF5247" w:rsidRPr="003629AB" w:rsidRDefault="00EF5247" w:rsidP="00EF5247">
      <w:pPr>
        <w:jc w:val="both"/>
      </w:pPr>
      <w:r w:rsidRPr="003629AB">
        <w:t xml:space="preserve">2029 год – </w:t>
      </w:r>
      <w:r>
        <w:t>211 520 000</w:t>
      </w:r>
      <w:r w:rsidRPr="003629AB">
        <w:t>,00 рублей;</w:t>
      </w:r>
    </w:p>
    <w:p w:rsidR="00EF5247" w:rsidRPr="003629AB" w:rsidRDefault="00EF5247" w:rsidP="00EF5247">
      <w:pPr>
        <w:jc w:val="both"/>
      </w:pPr>
      <w:r w:rsidRPr="003629AB">
        <w:t xml:space="preserve">2030 год – </w:t>
      </w:r>
      <w:r>
        <w:t>211 520 000</w:t>
      </w:r>
      <w:r w:rsidRPr="003629AB">
        <w:t>,00 рублей.</w:t>
      </w:r>
    </w:p>
    <w:p w:rsidR="00EF5247" w:rsidRPr="003629AB" w:rsidRDefault="00EF5247" w:rsidP="00EF5247">
      <w:pPr>
        <w:jc w:val="both"/>
      </w:pPr>
      <w:r w:rsidRPr="003629AB">
        <w:t xml:space="preserve">Общий объем расходов местного бюджета на реализацию подпрограммы составляет  </w:t>
      </w:r>
      <w:r>
        <w:t>1 484 639 362,03</w:t>
      </w:r>
      <w:r w:rsidRPr="003629AB">
        <w:t xml:space="preserve"> рубл</w:t>
      </w:r>
      <w:r>
        <w:t>ей</w:t>
      </w:r>
      <w:r w:rsidRPr="003629AB">
        <w:t xml:space="preserve">, в том числе: </w:t>
      </w:r>
    </w:p>
    <w:p w:rsidR="00EF5247" w:rsidRPr="003629AB" w:rsidRDefault="00EF5247" w:rsidP="00EF5247">
      <w:pPr>
        <w:jc w:val="both"/>
      </w:pPr>
      <w:r w:rsidRPr="003629AB">
        <w:t xml:space="preserve">2022 год – </w:t>
      </w:r>
      <w:r>
        <w:t>91 108 652,17 рубля</w:t>
      </w:r>
      <w:r w:rsidRPr="003629AB">
        <w:t>;</w:t>
      </w:r>
    </w:p>
    <w:p w:rsidR="00EF5247" w:rsidRPr="003629AB" w:rsidRDefault="00EF5247" w:rsidP="00EF5247">
      <w:pPr>
        <w:jc w:val="both"/>
      </w:pPr>
      <w:r w:rsidRPr="003629AB">
        <w:t xml:space="preserve">2023 год – </w:t>
      </w:r>
      <w:r>
        <w:t>95 614 501,60</w:t>
      </w:r>
      <w:r w:rsidRPr="003629AB">
        <w:t xml:space="preserve"> рубл</w:t>
      </w:r>
      <w:r>
        <w:t>ь</w:t>
      </w:r>
      <w:r w:rsidRPr="003629AB">
        <w:t>;</w:t>
      </w:r>
    </w:p>
    <w:p w:rsidR="00EF5247" w:rsidRPr="003629AB" w:rsidRDefault="00EF5247" w:rsidP="00EF5247">
      <w:pPr>
        <w:jc w:val="both"/>
      </w:pPr>
      <w:r w:rsidRPr="003629AB">
        <w:t xml:space="preserve">2024 год – </w:t>
      </w:r>
      <w:r>
        <w:t>108 794 958,26</w:t>
      </w:r>
      <w:r w:rsidRPr="003629AB">
        <w:t xml:space="preserve"> рублей;</w:t>
      </w:r>
    </w:p>
    <w:p w:rsidR="00EF5247" w:rsidRPr="003629AB" w:rsidRDefault="00EF5247" w:rsidP="00EF5247">
      <w:pPr>
        <w:jc w:val="both"/>
      </w:pPr>
      <w:r w:rsidRPr="003629AB">
        <w:t xml:space="preserve">2025 год – </w:t>
      </w:r>
      <w:r>
        <w:t>131 521 250,00</w:t>
      </w:r>
      <w:r w:rsidRPr="003629AB">
        <w:t xml:space="preserve"> рублей;</w:t>
      </w:r>
    </w:p>
    <w:p w:rsidR="00EF5247" w:rsidRPr="003629AB" w:rsidRDefault="00EF5247" w:rsidP="00EF5247">
      <w:pPr>
        <w:jc w:val="both"/>
      </w:pPr>
      <w:r w:rsidRPr="003629AB">
        <w:t xml:space="preserve">2026 год – </w:t>
      </w:r>
      <w:r>
        <w:t>211 520 000</w:t>
      </w:r>
      <w:r w:rsidRPr="003629AB">
        <w:t>,00 рубл</w:t>
      </w:r>
      <w:r>
        <w:t>ей</w:t>
      </w:r>
      <w:r w:rsidRPr="003629AB">
        <w:t>;</w:t>
      </w:r>
    </w:p>
    <w:p w:rsidR="00EF5247" w:rsidRPr="003629AB" w:rsidRDefault="00EF5247" w:rsidP="00EF5247">
      <w:pPr>
        <w:jc w:val="both"/>
      </w:pPr>
      <w:r w:rsidRPr="003629AB">
        <w:t xml:space="preserve">2027 год – </w:t>
      </w:r>
      <w:r>
        <w:t>211 520 000</w:t>
      </w:r>
      <w:r w:rsidRPr="003629AB">
        <w:t>,00 рублей;</w:t>
      </w:r>
    </w:p>
    <w:p w:rsidR="00EF5247" w:rsidRPr="003629AB" w:rsidRDefault="00EF5247" w:rsidP="00EF5247">
      <w:pPr>
        <w:jc w:val="both"/>
      </w:pPr>
      <w:r w:rsidRPr="003629AB">
        <w:t xml:space="preserve">2028 год – </w:t>
      </w:r>
      <w:r>
        <w:t>211 520 000</w:t>
      </w:r>
      <w:r w:rsidRPr="003629AB">
        <w:t>,00 рублей;</w:t>
      </w:r>
    </w:p>
    <w:p w:rsidR="00EF5247" w:rsidRPr="003629AB" w:rsidRDefault="00EF5247" w:rsidP="00EF5247">
      <w:pPr>
        <w:jc w:val="both"/>
      </w:pPr>
      <w:r w:rsidRPr="003629AB">
        <w:t xml:space="preserve">2029 год – </w:t>
      </w:r>
      <w:r>
        <w:t>211 520 000</w:t>
      </w:r>
      <w:r w:rsidRPr="003629AB">
        <w:t>,00 рублей;</w:t>
      </w:r>
    </w:p>
    <w:p w:rsidR="00EF5247" w:rsidRPr="003629AB" w:rsidRDefault="00EF5247" w:rsidP="00EF5247">
      <w:pPr>
        <w:jc w:val="both"/>
      </w:pPr>
      <w:r w:rsidRPr="003629AB">
        <w:t xml:space="preserve">2030 год – </w:t>
      </w:r>
      <w:r>
        <w:t>211 520 000</w:t>
      </w:r>
      <w:r w:rsidRPr="003629AB">
        <w:t>,00 рублей.</w:t>
      </w:r>
    </w:p>
    <w:p w:rsidR="00EF5247" w:rsidRPr="003629AB" w:rsidRDefault="00EF5247" w:rsidP="00EF5247">
      <w:pPr>
        <w:jc w:val="both"/>
      </w:pPr>
      <w:r w:rsidRPr="003629AB">
        <w:t xml:space="preserve">Общий объем расходов </w:t>
      </w:r>
      <w:r>
        <w:t>областного</w:t>
      </w:r>
      <w:r w:rsidRPr="003629AB">
        <w:t xml:space="preserve"> бюджета на реализацию подпрограммы составляет </w:t>
      </w:r>
      <w:r>
        <w:t xml:space="preserve">171 126 514,98 </w:t>
      </w:r>
      <w:r w:rsidRPr="003629AB">
        <w:t>рубл</w:t>
      </w:r>
      <w:r>
        <w:t>ей</w:t>
      </w:r>
      <w:r w:rsidRPr="003629AB">
        <w:t xml:space="preserve">, </w:t>
      </w:r>
      <w:r>
        <w:t xml:space="preserve"> </w:t>
      </w:r>
      <w:r w:rsidRPr="003629AB">
        <w:t xml:space="preserve">в том числе: </w:t>
      </w:r>
    </w:p>
    <w:p w:rsidR="00EF5247" w:rsidRDefault="00EF5247" w:rsidP="00EF5247">
      <w:pPr>
        <w:jc w:val="both"/>
      </w:pPr>
      <w:r w:rsidRPr="003629AB">
        <w:t xml:space="preserve">2022 год – </w:t>
      </w:r>
      <w:r>
        <w:t xml:space="preserve">32 425 562,49 </w:t>
      </w:r>
      <w:r w:rsidRPr="003629AB">
        <w:t>рубл</w:t>
      </w:r>
      <w:r>
        <w:t>ей;</w:t>
      </w:r>
    </w:p>
    <w:p w:rsidR="00EF5247" w:rsidRDefault="00EF5247" w:rsidP="00EF5247">
      <w:pPr>
        <w:jc w:val="both"/>
      </w:pPr>
      <w:r>
        <w:t xml:space="preserve">2023 год </w:t>
      </w:r>
      <w:r w:rsidRPr="003629AB">
        <w:t xml:space="preserve">– </w:t>
      </w:r>
      <w:r>
        <w:t xml:space="preserve">39 330 183,60 </w:t>
      </w:r>
      <w:r w:rsidRPr="003629AB">
        <w:t>рубл</w:t>
      </w:r>
      <w:r>
        <w:t>я;</w:t>
      </w:r>
    </w:p>
    <w:p w:rsidR="00EF5247" w:rsidRDefault="00EF5247" w:rsidP="00EF5247">
      <w:pPr>
        <w:jc w:val="both"/>
      </w:pPr>
      <w:r>
        <w:t xml:space="preserve">2024 год </w:t>
      </w:r>
      <w:r w:rsidRPr="003629AB">
        <w:t xml:space="preserve">– </w:t>
      </w:r>
      <w:r>
        <w:t>47 216 838,94 рубля;</w:t>
      </w:r>
    </w:p>
    <w:p w:rsidR="00EF5247" w:rsidRDefault="00EF5247" w:rsidP="00EF5247">
      <w:pPr>
        <w:jc w:val="both"/>
      </w:pPr>
      <w:r>
        <w:t xml:space="preserve">2025 год </w:t>
      </w:r>
      <w:r w:rsidRPr="003629AB">
        <w:t xml:space="preserve">– </w:t>
      </w:r>
      <w:r>
        <w:t>52 153 929,95 рублей</w:t>
      </w:r>
    </w:p>
    <w:p w:rsidR="00EF5247" w:rsidRPr="003629AB" w:rsidRDefault="00EF5247" w:rsidP="00EF5247">
      <w:pPr>
        <w:jc w:val="both"/>
      </w:pPr>
      <w:r w:rsidRPr="003629AB">
        <w:t xml:space="preserve">Общий объем расходов </w:t>
      </w:r>
      <w:r>
        <w:t>федерального</w:t>
      </w:r>
      <w:r w:rsidRPr="003629AB">
        <w:t xml:space="preserve"> бюджета на реализацию подпрограммы составляет</w:t>
      </w:r>
      <w:r>
        <w:t xml:space="preserve"> 9 186 496,80</w:t>
      </w:r>
      <w:r w:rsidRPr="003629AB">
        <w:t xml:space="preserve"> рубл</w:t>
      </w:r>
      <w:r>
        <w:t>ь</w:t>
      </w:r>
      <w:r w:rsidRPr="003629AB">
        <w:t xml:space="preserve">, в том числе: </w:t>
      </w:r>
    </w:p>
    <w:p w:rsidR="00EF5247" w:rsidRDefault="00EF5247" w:rsidP="00EF5247">
      <w:pPr>
        <w:jc w:val="both"/>
      </w:pPr>
      <w:r w:rsidRPr="003629AB">
        <w:t xml:space="preserve">2022 год – </w:t>
      </w:r>
      <w:r>
        <w:t>4 121 828,69</w:t>
      </w:r>
      <w:r w:rsidRPr="003629AB">
        <w:t xml:space="preserve"> рубл</w:t>
      </w:r>
      <w:r>
        <w:t>ей;</w:t>
      </w:r>
    </w:p>
    <w:p w:rsidR="00EF5247" w:rsidRDefault="00EF5247" w:rsidP="00EF5247">
      <w:pPr>
        <w:jc w:val="both"/>
      </w:pPr>
      <w:r w:rsidRPr="003629AB">
        <w:t>202</w:t>
      </w:r>
      <w:r>
        <w:t>3</w:t>
      </w:r>
      <w:r w:rsidRPr="003629AB">
        <w:t xml:space="preserve"> год – </w:t>
      </w:r>
      <w:r>
        <w:t>1 006 020,40</w:t>
      </w:r>
      <w:r w:rsidRPr="003629AB">
        <w:t xml:space="preserve"> рубл</w:t>
      </w:r>
      <w:r>
        <w:t>ей;</w:t>
      </w:r>
    </w:p>
    <w:p w:rsidR="00EF5247" w:rsidRDefault="00EF5247" w:rsidP="00EF5247">
      <w:pPr>
        <w:jc w:val="both"/>
      </w:pPr>
      <w:r>
        <w:t xml:space="preserve">2024 год </w:t>
      </w:r>
      <w:r w:rsidRPr="003629AB">
        <w:t xml:space="preserve">– </w:t>
      </w:r>
      <w:r>
        <w:t xml:space="preserve">2 279 918,40 </w:t>
      </w:r>
      <w:r w:rsidRPr="003629AB">
        <w:t>рубл</w:t>
      </w:r>
      <w:r>
        <w:t>я;</w:t>
      </w:r>
    </w:p>
    <w:p w:rsidR="00EF5247" w:rsidRDefault="00EF5247" w:rsidP="00EF5247">
      <w:pPr>
        <w:jc w:val="both"/>
      </w:pPr>
      <w:r>
        <w:t xml:space="preserve">2025 год </w:t>
      </w:r>
      <w:r w:rsidRPr="003629AB">
        <w:t>–</w:t>
      </w:r>
      <w:r>
        <w:t xml:space="preserve"> 1 778 729,31 рублей</w:t>
      </w:r>
    </w:p>
    <w:p w:rsidR="00EF5247" w:rsidRPr="003629AB" w:rsidRDefault="00EF5247" w:rsidP="00EF5247">
      <w:pPr>
        <w:jc w:val="both"/>
      </w:pPr>
      <w:r>
        <w:lastRenderedPageBreak/>
        <w:tab/>
      </w:r>
      <w:proofErr w:type="gramStart"/>
      <w:r w:rsidRPr="003629AB">
        <w:t>Источниками финансирования подпрограммы являются поступления налоговых и неналоговых доходов местного бюджета, поступлений целевого и нецелевого характера из областного и федерального бюджетов.</w:t>
      </w:r>
      <w:proofErr w:type="gramEnd"/>
    </w:p>
    <w:p w:rsidR="00EF5247" w:rsidRPr="003629AB" w:rsidRDefault="00EF5247" w:rsidP="00EF5247">
      <w:pPr>
        <w:tabs>
          <w:tab w:val="left" w:pos="1134"/>
        </w:tabs>
        <w:ind w:firstLine="709"/>
        <w:jc w:val="both"/>
      </w:pPr>
      <w:r w:rsidRPr="003629AB">
        <w:t xml:space="preserve">Распределение бюджетных ассигнований по мероприятиям подпрограммы в разрезе источников финансирования представлено в </w:t>
      </w:r>
      <w:hyperlink r:id="rId12" w:history="1">
        <w:r w:rsidRPr="003629AB">
          <w:t>приложении</w:t>
        </w:r>
      </w:hyperlink>
      <w:r w:rsidRPr="003629AB">
        <w:t xml:space="preserve"> № 2 к муниципальной программе Муромцевского муниципального района Омской области  «Развитие социально-культурной сферы Муромцевского муниципального района Омской области».</w:t>
      </w:r>
    </w:p>
    <w:p w:rsidR="00EF5247" w:rsidRPr="003629AB" w:rsidRDefault="00EF5247" w:rsidP="00EF5247">
      <w:pPr>
        <w:widowControl w:val="0"/>
        <w:autoSpaceDE w:val="0"/>
        <w:autoSpaceDN w:val="0"/>
        <w:adjustRightInd w:val="0"/>
        <w:ind w:firstLine="709"/>
        <w:jc w:val="both"/>
      </w:pPr>
    </w:p>
    <w:p w:rsidR="00EF5247" w:rsidRPr="003629AB" w:rsidRDefault="00EF5247" w:rsidP="00EF5247">
      <w:pPr>
        <w:tabs>
          <w:tab w:val="left" w:pos="993"/>
        </w:tabs>
        <w:jc w:val="center"/>
      </w:pPr>
      <w:r w:rsidRPr="003629AB">
        <w:t>Раздел 8. Ожидаемые результаты реализации подпрограммы</w:t>
      </w:r>
    </w:p>
    <w:p w:rsidR="00EF5247" w:rsidRPr="003629AB" w:rsidRDefault="00EF5247" w:rsidP="00EF5247">
      <w:pPr>
        <w:widowControl w:val="0"/>
        <w:autoSpaceDE w:val="0"/>
        <w:autoSpaceDN w:val="0"/>
        <w:adjustRightInd w:val="0"/>
        <w:jc w:val="center"/>
        <w:outlineLvl w:val="3"/>
      </w:pPr>
    </w:p>
    <w:p w:rsidR="00EF5247" w:rsidRPr="003629AB" w:rsidRDefault="00EF5247" w:rsidP="00EF5247">
      <w:pPr>
        <w:tabs>
          <w:tab w:val="left" w:pos="1134"/>
        </w:tabs>
        <w:ind w:firstLine="709"/>
        <w:jc w:val="both"/>
      </w:pPr>
      <w:r w:rsidRPr="003629AB">
        <w:t>Для достижения цели подпрограммы определены следующие ожидаемые результаты:</w:t>
      </w:r>
    </w:p>
    <w:p w:rsidR="00EF5247" w:rsidRPr="003629AB" w:rsidRDefault="00EF5247" w:rsidP="00EF5247">
      <w:pPr>
        <w:pStyle w:val="a3"/>
        <w:numPr>
          <w:ilvl w:val="0"/>
          <w:numId w:val="17"/>
        </w:numPr>
        <w:tabs>
          <w:tab w:val="left" w:pos="1134"/>
        </w:tabs>
        <w:ind w:left="0" w:firstLine="709"/>
        <w:jc w:val="both"/>
      </w:pPr>
      <w:r w:rsidRPr="003629AB">
        <w:t>Повышение уровня удовлетворенности населения качеством предоставления услуг в сфере культуры, в том числе по годам:</w:t>
      </w:r>
    </w:p>
    <w:p w:rsidR="00EF5247" w:rsidRPr="003629AB" w:rsidRDefault="00EF5247" w:rsidP="00EF5247">
      <w:pPr>
        <w:tabs>
          <w:tab w:val="left" w:pos="1134"/>
        </w:tabs>
        <w:jc w:val="both"/>
      </w:pPr>
      <w:r w:rsidRPr="003629AB">
        <w:t>2022 год – 87%</w:t>
      </w:r>
    </w:p>
    <w:p w:rsidR="00EF5247" w:rsidRPr="003629AB" w:rsidRDefault="00EF5247" w:rsidP="00EF5247">
      <w:pPr>
        <w:tabs>
          <w:tab w:val="left" w:pos="1134"/>
        </w:tabs>
        <w:jc w:val="both"/>
      </w:pPr>
      <w:r w:rsidRPr="003629AB">
        <w:t>2023 год – 90%</w:t>
      </w:r>
    </w:p>
    <w:p w:rsidR="00EF5247" w:rsidRPr="003629AB" w:rsidRDefault="00EF5247" w:rsidP="00EF5247">
      <w:pPr>
        <w:tabs>
          <w:tab w:val="left" w:pos="1134"/>
        </w:tabs>
        <w:jc w:val="both"/>
      </w:pPr>
      <w:r w:rsidRPr="003629AB">
        <w:t>2024 год – 91%</w:t>
      </w:r>
    </w:p>
    <w:p w:rsidR="00EF5247" w:rsidRPr="003629AB" w:rsidRDefault="00EF5247" w:rsidP="00EF5247">
      <w:pPr>
        <w:tabs>
          <w:tab w:val="left" w:pos="1134"/>
        </w:tabs>
        <w:jc w:val="both"/>
      </w:pPr>
      <w:r w:rsidRPr="003629AB">
        <w:t>2025 год – 93%</w:t>
      </w:r>
    </w:p>
    <w:p w:rsidR="00EF5247" w:rsidRPr="003629AB" w:rsidRDefault="00EF5247" w:rsidP="00EF5247">
      <w:pPr>
        <w:tabs>
          <w:tab w:val="left" w:pos="1134"/>
        </w:tabs>
        <w:jc w:val="both"/>
      </w:pPr>
      <w:r w:rsidRPr="003629AB">
        <w:t>2026 год – 95%</w:t>
      </w:r>
    </w:p>
    <w:p w:rsidR="00EF5247" w:rsidRPr="003629AB" w:rsidRDefault="00EF5247" w:rsidP="00EF5247">
      <w:pPr>
        <w:tabs>
          <w:tab w:val="left" w:pos="1134"/>
        </w:tabs>
        <w:jc w:val="both"/>
      </w:pPr>
      <w:r w:rsidRPr="003629AB">
        <w:t>2027 год – 97%</w:t>
      </w:r>
    </w:p>
    <w:p w:rsidR="00EF5247" w:rsidRPr="003629AB" w:rsidRDefault="00EF5247" w:rsidP="00EF5247">
      <w:pPr>
        <w:tabs>
          <w:tab w:val="left" w:pos="1134"/>
        </w:tabs>
        <w:jc w:val="both"/>
      </w:pPr>
      <w:r w:rsidRPr="003629AB">
        <w:t>2028 год – 99%</w:t>
      </w:r>
    </w:p>
    <w:p w:rsidR="00EF5247" w:rsidRPr="003629AB" w:rsidRDefault="00EF5247" w:rsidP="00EF5247">
      <w:pPr>
        <w:tabs>
          <w:tab w:val="left" w:pos="1134"/>
        </w:tabs>
        <w:jc w:val="both"/>
      </w:pPr>
      <w:r w:rsidRPr="003629AB">
        <w:t>2029 год – 100%</w:t>
      </w:r>
    </w:p>
    <w:p w:rsidR="00EF5247" w:rsidRPr="003629AB" w:rsidRDefault="00EF5247" w:rsidP="00EF5247">
      <w:pPr>
        <w:tabs>
          <w:tab w:val="left" w:pos="1134"/>
        </w:tabs>
        <w:jc w:val="both"/>
      </w:pPr>
      <w:r w:rsidRPr="003629AB">
        <w:t>2030 год – 100%</w:t>
      </w:r>
    </w:p>
    <w:p w:rsidR="00EF5247" w:rsidRPr="003629AB" w:rsidRDefault="00EF5247" w:rsidP="00EF5247">
      <w:pPr>
        <w:pStyle w:val="a3"/>
        <w:numPr>
          <w:ilvl w:val="0"/>
          <w:numId w:val="17"/>
        </w:numPr>
        <w:tabs>
          <w:tab w:val="left" w:pos="1134"/>
        </w:tabs>
        <w:ind w:left="0" w:firstLine="709"/>
        <w:jc w:val="both"/>
      </w:pPr>
      <w:r w:rsidRPr="003629AB">
        <w:t xml:space="preserve">Увеличение количества населения, участвующего в платных </w:t>
      </w:r>
      <w:proofErr w:type="spellStart"/>
      <w:r w:rsidRPr="003629AB">
        <w:t>досуговых</w:t>
      </w:r>
      <w:proofErr w:type="spellEnd"/>
      <w:r w:rsidRPr="003629AB">
        <w:t xml:space="preserve"> мероприятиях, в том числе по годам:</w:t>
      </w:r>
    </w:p>
    <w:p w:rsidR="00EF5247" w:rsidRPr="003629AB" w:rsidRDefault="00EF5247" w:rsidP="00EF5247">
      <w:pPr>
        <w:pStyle w:val="a3"/>
        <w:ind w:left="0"/>
        <w:jc w:val="both"/>
      </w:pPr>
      <w:r w:rsidRPr="003629AB">
        <w:t>2022 год – 9216 человек</w:t>
      </w:r>
    </w:p>
    <w:p w:rsidR="00EF5247" w:rsidRPr="003629AB" w:rsidRDefault="00EF5247" w:rsidP="00EF5247">
      <w:pPr>
        <w:pStyle w:val="a3"/>
        <w:ind w:left="0"/>
        <w:jc w:val="both"/>
      </w:pPr>
      <w:r w:rsidRPr="003629AB">
        <w:t>2023 год – 9308 человек</w:t>
      </w:r>
    </w:p>
    <w:p w:rsidR="00EF5247" w:rsidRPr="003629AB" w:rsidRDefault="00EF5247" w:rsidP="00EF5247">
      <w:pPr>
        <w:pStyle w:val="a3"/>
        <w:ind w:left="0"/>
        <w:jc w:val="both"/>
      </w:pPr>
      <w:r w:rsidRPr="003629AB">
        <w:t>2024 год – 9401 человек</w:t>
      </w:r>
    </w:p>
    <w:p w:rsidR="00EF5247" w:rsidRPr="003629AB" w:rsidRDefault="00EF5247" w:rsidP="00EF5247">
      <w:pPr>
        <w:pStyle w:val="a3"/>
        <w:ind w:left="0"/>
        <w:jc w:val="both"/>
      </w:pPr>
      <w:r w:rsidRPr="003629AB">
        <w:t>2025 год – 9495 человек</w:t>
      </w:r>
    </w:p>
    <w:p w:rsidR="00EF5247" w:rsidRPr="003629AB" w:rsidRDefault="00EF5247" w:rsidP="00EF5247">
      <w:pPr>
        <w:pStyle w:val="a3"/>
        <w:ind w:left="0"/>
        <w:jc w:val="both"/>
      </w:pPr>
      <w:r w:rsidRPr="003629AB">
        <w:t xml:space="preserve">2026 год – 9589 человек </w:t>
      </w:r>
    </w:p>
    <w:p w:rsidR="00EF5247" w:rsidRPr="003629AB" w:rsidRDefault="00EF5247" w:rsidP="00EF5247">
      <w:pPr>
        <w:pStyle w:val="a3"/>
        <w:ind w:left="0"/>
        <w:jc w:val="both"/>
      </w:pPr>
      <w:r w:rsidRPr="003629AB">
        <w:t>2027 год – 9684 человек</w:t>
      </w:r>
    </w:p>
    <w:p w:rsidR="00EF5247" w:rsidRPr="003629AB" w:rsidRDefault="00EF5247" w:rsidP="00EF5247">
      <w:pPr>
        <w:pStyle w:val="a3"/>
        <w:ind w:left="0"/>
        <w:jc w:val="both"/>
      </w:pPr>
      <w:r w:rsidRPr="003629AB">
        <w:t>2028 год – 9780 человек</w:t>
      </w:r>
    </w:p>
    <w:p w:rsidR="00EF5247" w:rsidRPr="003629AB" w:rsidRDefault="00EF5247" w:rsidP="00EF5247">
      <w:pPr>
        <w:pStyle w:val="a3"/>
        <w:ind w:left="0"/>
        <w:jc w:val="both"/>
      </w:pPr>
      <w:r w:rsidRPr="003629AB">
        <w:t>2029 год – 9877 человек</w:t>
      </w:r>
    </w:p>
    <w:p w:rsidR="00EF5247" w:rsidRPr="003629AB" w:rsidRDefault="00EF5247" w:rsidP="00EF5247">
      <w:pPr>
        <w:pStyle w:val="a3"/>
        <w:ind w:left="0"/>
        <w:jc w:val="both"/>
      </w:pPr>
      <w:r w:rsidRPr="003629AB">
        <w:t>2030 год – 9975 человек</w:t>
      </w:r>
    </w:p>
    <w:p w:rsidR="00EF5247" w:rsidRPr="003629AB" w:rsidRDefault="00EF5247" w:rsidP="00EF5247">
      <w:pPr>
        <w:ind w:firstLine="720"/>
        <w:jc w:val="both"/>
      </w:pPr>
      <w:r w:rsidRPr="003629AB">
        <w:t>3. Обеспечение количества поступивших экземпляров в фонды общедоступных библиотек на 1000 человек населения (2022 – 2030 года – ежегодно 250 экземпляров).</w:t>
      </w:r>
    </w:p>
    <w:p w:rsidR="00EF5247" w:rsidRPr="003629AB" w:rsidRDefault="00EF5247" w:rsidP="00EF5247">
      <w:pPr>
        <w:ind w:firstLine="720"/>
        <w:jc w:val="both"/>
      </w:pPr>
      <w:r w:rsidRPr="003629AB">
        <w:t xml:space="preserve">4. Обеспечение соотношения средней заработной платы   работников культуры со средней заработной платой в Омской области, в том числе:  </w:t>
      </w:r>
    </w:p>
    <w:p w:rsidR="00EF5247" w:rsidRPr="003629AB" w:rsidRDefault="00EF5247" w:rsidP="00EF5247">
      <w:pPr>
        <w:jc w:val="both"/>
      </w:pPr>
      <w:r w:rsidRPr="003629AB">
        <w:t>- работников культуры (2022 – 2030 года – 100% ежегодно)</w:t>
      </w:r>
    </w:p>
    <w:p w:rsidR="00EF5247" w:rsidRPr="003629AB" w:rsidRDefault="00EF5247" w:rsidP="00EF5247">
      <w:pPr>
        <w:jc w:val="both"/>
      </w:pPr>
      <w:r w:rsidRPr="003629AB">
        <w:t>- работников дополнительного образования в сфере культуры (2022 – 2030 года – 100% ежегодно)</w:t>
      </w:r>
    </w:p>
    <w:p w:rsidR="00EF5247" w:rsidRPr="003629AB" w:rsidRDefault="00EF5247" w:rsidP="00EF5247">
      <w:pPr>
        <w:ind w:firstLine="720"/>
        <w:jc w:val="both"/>
      </w:pPr>
      <w:r w:rsidRPr="003629AB">
        <w:t>5. Доля учреждений культуры, имеющие доступ в Интернет в хорошем качестве скорости (КДУ, библиотеки, музеи), в том числе по годам:</w:t>
      </w:r>
    </w:p>
    <w:p w:rsidR="00EF5247" w:rsidRPr="003629AB" w:rsidRDefault="00EF5247" w:rsidP="00EF5247">
      <w:pPr>
        <w:ind w:firstLine="720"/>
        <w:jc w:val="both"/>
      </w:pPr>
      <w:r w:rsidRPr="003629AB">
        <w:t>2022 год – 85%</w:t>
      </w:r>
    </w:p>
    <w:p w:rsidR="00EF5247" w:rsidRPr="003629AB" w:rsidRDefault="00EF5247" w:rsidP="00EF5247">
      <w:pPr>
        <w:ind w:firstLine="720"/>
        <w:jc w:val="both"/>
      </w:pPr>
      <w:r w:rsidRPr="003629AB">
        <w:t>2023 год – 90%</w:t>
      </w:r>
    </w:p>
    <w:p w:rsidR="00EF5247" w:rsidRPr="003629AB" w:rsidRDefault="00EF5247" w:rsidP="00EF5247">
      <w:pPr>
        <w:ind w:firstLine="720"/>
        <w:jc w:val="both"/>
      </w:pPr>
      <w:r w:rsidRPr="003629AB">
        <w:t>2024 год – 90%</w:t>
      </w:r>
    </w:p>
    <w:p w:rsidR="00EF5247" w:rsidRPr="003629AB" w:rsidRDefault="00EF5247" w:rsidP="00EF5247">
      <w:pPr>
        <w:ind w:firstLine="720"/>
        <w:jc w:val="both"/>
      </w:pPr>
      <w:r w:rsidRPr="003629AB">
        <w:t>2025 год – 95%</w:t>
      </w:r>
    </w:p>
    <w:p w:rsidR="00EF5247" w:rsidRPr="003629AB" w:rsidRDefault="00EF5247" w:rsidP="00EF5247">
      <w:pPr>
        <w:ind w:firstLine="720"/>
        <w:jc w:val="both"/>
      </w:pPr>
      <w:r w:rsidRPr="003629AB">
        <w:t>2026 год – 95%</w:t>
      </w:r>
    </w:p>
    <w:p w:rsidR="00EF5247" w:rsidRPr="003629AB" w:rsidRDefault="00EF5247" w:rsidP="00EF5247">
      <w:pPr>
        <w:ind w:firstLine="720"/>
        <w:jc w:val="both"/>
      </w:pPr>
      <w:r w:rsidRPr="003629AB">
        <w:t>2027 год – 97%</w:t>
      </w:r>
    </w:p>
    <w:p w:rsidR="00EF5247" w:rsidRPr="003629AB" w:rsidRDefault="00EF5247" w:rsidP="00EF5247">
      <w:pPr>
        <w:ind w:firstLine="720"/>
        <w:jc w:val="both"/>
      </w:pPr>
      <w:r w:rsidRPr="003629AB">
        <w:t>2028 год – 100%</w:t>
      </w:r>
    </w:p>
    <w:p w:rsidR="00EF5247" w:rsidRPr="003629AB" w:rsidRDefault="00EF5247" w:rsidP="00EF5247">
      <w:pPr>
        <w:ind w:firstLine="720"/>
        <w:jc w:val="both"/>
      </w:pPr>
      <w:r w:rsidRPr="003629AB">
        <w:t>2029 год – 100%</w:t>
      </w:r>
    </w:p>
    <w:p w:rsidR="00EF5247" w:rsidRPr="003629AB" w:rsidRDefault="00EF5247" w:rsidP="00EF5247">
      <w:pPr>
        <w:ind w:firstLine="720"/>
        <w:jc w:val="both"/>
      </w:pPr>
      <w:r w:rsidRPr="003629AB">
        <w:t>2030 год – 100%</w:t>
      </w:r>
    </w:p>
    <w:p w:rsidR="00EF5247" w:rsidRPr="003629AB" w:rsidRDefault="00EF5247" w:rsidP="00EF5247">
      <w:pPr>
        <w:ind w:firstLine="720"/>
        <w:jc w:val="both"/>
      </w:pPr>
      <w:r w:rsidRPr="003629AB">
        <w:t xml:space="preserve">6. Увеличение количества туристских объектов, в том числе гостиниц, гостевых домов, туристических баз, площадок для отдыха, предприятий общественного питания, развлекательных учреждений, предприятий культурно-массового обслуживания (шт.) в сфере туризма к 2020 году до 30 единиц, в том числе по годам: </w:t>
      </w:r>
    </w:p>
    <w:p w:rsidR="00EF5247" w:rsidRPr="003629AB" w:rsidRDefault="00EF5247" w:rsidP="00EF5247">
      <w:pPr>
        <w:pStyle w:val="a3"/>
        <w:ind w:left="0" w:firstLine="720"/>
        <w:jc w:val="both"/>
      </w:pPr>
      <w:r w:rsidRPr="003629AB">
        <w:t>2022 год – 13  единиц</w:t>
      </w:r>
    </w:p>
    <w:p w:rsidR="00EF5247" w:rsidRPr="003629AB" w:rsidRDefault="00EF5247" w:rsidP="00EF5247">
      <w:pPr>
        <w:pStyle w:val="a3"/>
        <w:ind w:left="0" w:firstLine="720"/>
        <w:jc w:val="both"/>
      </w:pPr>
      <w:r w:rsidRPr="003629AB">
        <w:lastRenderedPageBreak/>
        <w:t>2023 год – 15 единиц</w:t>
      </w:r>
    </w:p>
    <w:p w:rsidR="00EF5247" w:rsidRPr="003629AB" w:rsidRDefault="00EF5247" w:rsidP="00EF5247">
      <w:pPr>
        <w:pStyle w:val="a3"/>
        <w:ind w:left="0"/>
        <w:jc w:val="both"/>
      </w:pPr>
      <w:r w:rsidRPr="003629AB">
        <w:t xml:space="preserve">            2024 год – 17 единиц</w:t>
      </w:r>
    </w:p>
    <w:p w:rsidR="00EF5247" w:rsidRPr="003629AB" w:rsidRDefault="00EF5247" w:rsidP="00EF5247">
      <w:pPr>
        <w:pStyle w:val="a3"/>
        <w:ind w:left="0"/>
        <w:jc w:val="both"/>
      </w:pPr>
      <w:r w:rsidRPr="003629AB">
        <w:t xml:space="preserve">            2025 год – 18 единиц</w:t>
      </w:r>
    </w:p>
    <w:p w:rsidR="00EF5247" w:rsidRPr="003629AB" w:rsidRDefault="00EF5247" w:rsidP="00EF5247">
      <w:pPr>
        <w:pStyle w:val="a3"/>
        <w:ind w:left="0"/>
        <w:jc w:val="both"/>
      </w:pPr>
      <w:r w:rsidRPr="003629AB">
        <w:t xml:space="preserve">            2026 год – 20  единиц</w:t>
      </w:r>
    </w:p>
    <w:p w:rsidR="00EF5247" w:rsidRPr="003629AB" w:rsidRDefault="00EF5247" w:rsidP="00EF5247">
      <w:pPr>
        <w:pStyle w:val="a3"/>
        <w:ind w:left="0"/>
        <w:jc w:val="both"/>
      </w:pPr>
      <w:r w:rsidRPr="003629AB">
        <w:t xml:space="preserve">            2027 год – 22 единиц</w:t>
      </w:r>
    </w:p>
    <w:p w:rsidR="00EF5247" w:rsidRPr="003629AB" w:rsidRDefault="00EF5247" w:rsidP="00EF5247">
      <w:pPr>
        <w:jc w:val="both"/>
      </w:pPr>
      <w:r w:rsidRPr="003629AB">
        <w:t xml:space="preserve">            2028 год – 25 единиц</w:t>
      </w:r>
    </w:p>
    <w:p w:rsidR="00EF5247" w:rsidRPr="003629AB" w:rsidRDefault="00EF5247" w:rsidP="00EF5247">
      <w:pPr>
        <w:pStyle w:val="a3"/>
        <w:ind w:left="0"/>
        <w:jc w:val="both"/>
      </w:pPr>
      <w:r w:rsidRPr="003629AB">
        <w:t xml:space="preserve">            2029 год – 28 единиц</w:t>
      </w:r>
    </w:p>
    <w:p w:rsidR="00EF5247" w:rsidRPr="003629AB" w:rsidRDefault="00EF5247" w:rsidP="00EF5247">
      <w:pPr>
        <w:pStyle w:val="a3"/>
        <w:ind w:left="0"/>
        <w:jc w:val="both"/>
      </w:pPr>
      <w:r w:rsidRPr="003629AB">
        <w:t xml:space="preserve">            2030 год – 30 единиц</w:t>
      </w:r>
    </w:p>
    <w:p w:rsidR="00EF5247" w:rsidRPr="003629AB" w:rsidRDefault="00EF5247" w:rsidP="00EF5247">
      <w:pPr>
        <w:pStyle w:val="ConsPlusCell"/>
        <w:ind w:firstLine="720"/>
        <w:jc w:val="both"/>
        <w:rPr>
          <w:sz w:val="24"/>
          <w:szCs w:val="24"/>
        </w:rPr>
      </w:pPr>
      <w:r w:rsidRPr="003629AB">
        <w:rPr>
          <w:sz w:val="24"/>
          <w:szCs w:val="24"/>
        </w:rPr>
        <w:t>7. Увеличение количества мест, размещенных в коллективных средствах размещения, в том числе по годам:</w:t>
      </w:r>
    </w:p>
    <w:p w:rsidR="00EF5247" w:rsidRPr="003629AB" w:rsidRDefault="00EF5247" w:rsidP="00EF5247">
      <w:pPr>
        <w:jc w:val="both"/>
      </w:pPr>
      <w:r w:rsidRPr="003629AB">
        <w:t xml:space="preserve">            2022 год – 1300  единиц</w:t>
      </w:r>
    </w:p>
    <w:p w:rsidR="00EF5247" w:rsidRPr="003629AB" w:rsidRDefault="00EF5247" w:rsidP="00EF5247">
      <w:pPr>
        <w:jc w:val="both"/>
      </w:pPr>
      <w:r w:rsidRPr="003629AB">
        <w:t xml:space="preserve">            2023 год – 1350 единиц</w:t>
      </w:r>
    </w:p>
    <w:p w:rsidR="00EF5247" w:rsidRPr="003629AB" w:rsidRDefault="00EF5247" w:rsidP="00EF5247">
      <w:pPr>
        <w:jc w:val="both"/>
      </w:pPr>
      <w:r w:rsidRPr="003629AB">
        <w:t xml:space="preserve">            2024 год – 1370  единиц</w:t>
      </w:r>
    </w:p>
    <w:p w:rsidR="00EF5247" w:rsidRPr="003629AB" w:rsidRDefault="00EF5247" w:rsidP="00EF5247">
      <w:pPr>
        <w:jc w:val="both"/>
      </w:pPr>
      <w:r w:rsidRPr="003629AB">
        <w:t xml:space="preserve">            2025 год – 1600 единиц</w:t>
      </w:r>
    </w:p>
    <w:p w:rsidR="00EF5247" w:rsidRPr="003629AB" w:rsidRDefault="00EF5247" w:rsidP="00EF5247">
      <w:pPr>
        <w:jc w:val="both"/>
      </w:pPr>
      <w:r w:rsidRPr="003629AB">
        <w:t xml:space="preserve">            2026 год –  1800 единиц</w:t>
      </w:r>
    </w:p>
    <w:p w:rsidR="00EF5247" w:rsidRPr="003629AB" w:rsidRDefault="00EF5247" w:rsidP="00EF5247">
      <w:pPr>
        <w:jc w:val="both"/>
      </w:pPr>
      <w:r w:rsidRPr="003629AB">
        <w:t xml:space="preserve">            2027 год – 1800 единиц</w:t>
      </w:r>
    </w:p>
    <w:p w:rsidR="00EF5247" w:rsidRPr="003629AB" w:rsidRDefault="00EF5247" w:rsidP="00EF5247">
      <w:pPr>
        <w:jc w:val="both"/>
      </w:pPr>
      <w:r w:rsidRPr="003629AB">
        <w:t xml:space="preserve">            2028 год – 2000 единиц</w:t>
      </w:r>
    </w:p>
    <w:p w:rsidR="00EF5247" w:rsidRPr="003629AB" w:rsidRDefault="00EF5247" w:rsidP="00EF5247">
      <w:pPr>
        <w:jc w:val="both"/>
      </w:pPr>
      <w:r w:rsidRPr="003629AB">
        <w:t xml:space="preserve">            2029 год  –2000 единиц</w:t>
      </w:r>
    </w:p>
    <w:p w:rsidR="00EF5247" w:rsidRPr="003629AB" w:rsidRDefault="00EF5247" w:rsidP="00EF5247">
      <w:pPr>
        <w:jc w:val="both"/>
      </w:pPr>
      <w:r w:rsidRPr="003629AB">
        <w:t xml:space="preserve">            2030 год  –2100 единиц</w:t>
      </w:r>
    </w:p>
    <w:p w:rsidR="00EF5247" w:rsidRPr="003629AB" w:rsidRDefault="00EF5247" w:rsidP="00EF5247">
      <w:pPr>
        <w:pStyle w:val="ConsPlusCell"/>
        <w:ind w:firstLine="720"/>
        <w:jc w:val="both"/>
        <w:rPr>
          <w:sz w:val="24"/>
          <w:szCs w:val="24"/>
        </w:rPr>
      </w:pPr>
      <w:r w:rsidRPr="003629AB">
        <w:rPr>
          <w:sz w:val="24"/>
          <w:szCs w:val="24"/>
        </w:rPr>
        <w:t>8. Увеличение численности занятого населения в сфере туризма, в том числе по годам:</w:t>
      </w:r>
    </w:p>
    <w:p w:rsidR="00EF5247" w:rsidRPr="003629AB" w:rsidRDefault="00EF5247" w:rsidP="00EF5247">
      <w:pPr>
        <w:pStyle w:val="ConsPlusCell"/>
        <w:jc w:val="both"/>
        <w:rPr>
          <w:sz w:val="24"/>
          <w:szCs w:val="24"/>
        </w:rPr>
      </w:pPr>
      <w:r w:rsidRPr="003629AB">
        <w:rPr>
          <w:sz w:val="24"/>
          <w:szCs w:val="24"/>
        </w:rPr>
        <w:t xml:space="preserve">            2022 год – 70   человек</w:t>
      </w:r>
    </w:p>
    <w:p w:rsidR="00EF5247" w:rsidRPr="003629AB" w:rsidRDefault="00EF5247" w:rsidP="00EF5247">
      <w:pPr>
        <w:jc w:val="both"/>
      </w:pPr>
      <w:r w:rsidRPr="003629AB">
        <w:t xml:space="preserve">            2023 год – 80 человек</w:t>
      </w:r>
    </w:p>
    <w:p w:rsidR="00EF5247" w:rsidRPr="003629AB" w:rsidRDefault="00EF5247" w:rsidP="00EF5247">
      <w:pPr>
        <w:jc w:val="both"/>
      </w:pPr>
      <w:r w:rsidRPr="003629AB">
        <w:t xml:space="preserve">            2024 год – 90 человек</w:t>
      </w:r>
    </w:p>
    <w:p w:rsidR="00EF5247" w:rsidRPr="003629AB" w:rsidRDefault="00EF5247" w:rsidP="00EF5247">
      <w:pPr>
        <w:jc w:val="both"/>
      </w:pPr>
      <w:r w:rsidRPr="003629AB">
        <w:t xml:space="preserve">            2025 год – 100 человек</w:t>
      </w:r>
    </w:p>
    <w:p w:rsidR="00EF5247" w:rsidRPr="003629AB" w:rsidRDefault="00EF5247" w:rsidP="00EF5247">
      <w:pPr>
        <w:jc w:val="both"/>
      </w:pPr>
      <w:r w:rsidRPr="003629AB">
        <w:t xml:space="preserve">            2026 год – 115 человек</w:t>
      </w:r>
    </w:p>
    <w:p w:rsidR="00EF5247" w:rsidRPr="003629AB" w:rsidRDefault="00EF5247" w:rsidP="00EF5247">
      <w:pPr>
        <w:jc w:val="both"/>
      </w:pPr>
      <w:r w:rsidRPr="003629AB">
        <w:t xml:space="preserve">            2027 год – 120 человек</w:t>
      </w:r>
    </w:p>
    <w:p w:rsidR="00EF5247" w:rsidRPr="003629AB" w:rsidRDefault="00EF5247" w:rsidP="00EF5247">
      <w:pPr>
        <w:jc w:val="both"/>
      </w:pPr>
      <w:r w:rsidRPr="003629AB">
        <w:t xml:space="preserve">            2028 год – 140 человек</w:t>
      </w:r>
    </w:p>
    <w:p w:rsidR="00EF5247" w:rsidRPr="003629AB" w:rsidRDefault="00EF5247" w:rsidP="00EF5247">
      <w:pPr>
        <w:jc w:val="both"/>
      </w:pPr>
      <w:r w:rsidRPr="003629AB">
        <w:t xml:space="preserve">            2029 год  – 150человек</w:t>
      </w:r>
    </w:p>
    <w:p w:rsidR="00EF5247" w:rsidRPr="003629AB" w:rsidRDefault="00EF5247" w:rsidP="00EF5247">
      <w:pPr>
        <w:jc w:val="both"/>
      </w:pPr>
      <w:r w:rsidRPr="003629AB">
        <w:t xml:space="preserve">            2030 год  – 150 человек</w:t>
      </w:r>
    </w:p>
    <w:p w:rsidR="00EF5247" w:rsidRPr="003629AB" w:rsidRDefault="00EF5247" w:rsidP="00EF5247">
      <w:pPr>
        <w:pStyle w:val="ConsPlusCell"/>
        <w:ind w:firstLine="720"/>
        <w:jc w:val="both"/>
        <w:rPr>
          <w:sz w:val="24"/>
          <w:szCs w:val="24"/>
        </w:rPr>
      </w:pPr>
      <w:r w:rsidRPr="003629AB">
        <w:rPr>
          <w:sz w:val="24"/>
          <w:szCs w:val="24"/>
        </w:rPr>
        <w:t>9. Прирост количества организаций (общественных организаций, образовательных учреждений, частных предпринимателей), задействованных в сфере туризма  в год, в том числе по годам:</w:t>
      </w:r>
    </w:p>
    <w:p w:rsidR="00EF5247" w:rsidRPr="003629AB" w:rsidRDefault="00EF5247" w:rsidP="00EF5247">
      <w:pPr>
        <w:jc w:val="both"/>
      </w:pPr>
      <w:r w:rsidRPr="003629AB">
        <w:t xml:space="preserve">            2022 год – 2 единицы</w:t>
      </w:r>
    </w:p>
    <w:p w:rsidR="00EF5247" w:rsidRPr="003629AB" w:rsidRDefault="00EF5247" w:rsidP="00EF5247">
      <w:pPr>
        <w:jc w:val="both"/>
      </w:pPr>
      <w:r w:rsidRPr="003629AB">
        <w:t xml:space="preserve">            2023 год – 1 единица</w:t>
      </w:r>
    </w:p>
    <w:p w:rsidR="00EF5247" w:rsidRPr="003629AB" w:rsidRDefault="00EF5247" w:rsidP="00EF5247">
      <w:pPr>
        <w:jc w:val="both"/>
      </w:pPr>
      <w:r w:rsidRPr="003629AB">
        <w:t xml:space="preserve">            2024 год – 1 единица</w:t>
      </w:r>
    </w:p>
    <w:p w:rsidR="00EF5247" w:rsidRPr="003629AB" w:rsidRDefault="00EF5247" w:rsidP="00EF5247">
      <w:pPr>
        <w:jc w:val="both"/>
      </w:pPr>
      <w:r w:rsidRPr="003629AB">
        <w:t xml:space="preserve">            2025 год – 1 единица</w:t>
      </w:r>
    </w:p>
    <w:p w:rsidR="00EF5247" w:rsidRPr="003629AB" w:rsidRDefault="00EF5247" w:rsidP="00EF5247">
      <w:pPr>
        <w:jc w:val="both"/>
      </w:pPr>
      <w:r w:rsidRPr="003629AB">
        <w:t xml:space="preserve">            2026 год – 1 единица</w:t>
      </w:r>
    </w:p>
    <w:p w:rsidR="00EF5247" w:rsidRPr="003629AB" w:rsidRDefault="00EF5247" w:rsidP="00EF5247">
      <w:pPr>
        <w:jc w:val="both"/>
      </w:pPr>
      <w:r w:rsidRPr="003629AB">
        <w:t xml:space="preserve">            2027 год – 1 единица</w:t>
      </w:r>
    </w:p>
    <w:p w:rsidR="00EF5247" w:rsidRPr="003629AB" w:rsidRDefault="00EF5247" w:rsidP="00EF5247">
      <w:pPr>
        <w:jc w:val="both"/>
      </w:pPr>
      <w:r w:rsidRPr="003629AB">
        <w:t xml:space="preserve">            2028 год  –1 единица</w:t>
      </w:r>
    </w:p>
    <w:p w:rsidR="00EF5247" w:rsidRPr="003629AB" w:rsidRDefault="00EF5247" w:rsidP="00EF5247">
      <w:pPr>
        <w:jc w:val="both"/>
      </w:pPr>
      <w:r w:rsidRPr="003629AB">
        <w:t xml:space="preserve">            2029 год  –1 единица</w:t>
      </w:r>
    </w:p>
    <w:p w:rsidR="00EF5247" w:rsidRPr="003629AB" w:rsidRDefault="00EF5247" w:rsidP="00EF5247">
      <w:pPr>
        <w:jc w:val="both"/>
      </w:pPr>
      <w:r w:rsidRPr="003629AB">
        <w:t xml:space="preserve">            2030 год  –1 единица</w:t>
      </w:r>
    </w:p>
    <w:p w:rsidR="00EF5247" w:rsidRPr="003629AB" w:rsidRDefault="00EF5247" w:rsidP="00EF5247">
      <w:pPr>
        <w:autoSpaceDE w:val="0"/>
        <w:autoSpaceDN w:val="0"/>
        <w:adjustRightInd w:val="0"/>
      </w:pPr>
    </w:p>
    <w:p w:rsidR="00EF5247" w:rsidRPr="003629AB" w:rsidRDefault="00EF5247" w:rsidP="00EF5247">
      <w:pPr>
        <w:autoSpaceDE w:val="0"/>
        <w:autoSpaceDN w:val="0"/>
        <w:adjustRightInd w:val="0"/>
        <w:ind w:firstLine="709"/>
        <w:jc w:val="center"/>
      </w:pPr>
      <w:r w:rsidRPr="003629AB">
        <w:t>9. Описание системы управления реализацией подпрограммы</w:t>
      </w:r>
    </w:p>
    <w:p w:rsidR="00EF5247" w:rsidRPr="003629AB" w:rsidRDefault="00EF5247" w:rsidP="00EF5247">
      <w:pPr>
        <w:autoSpaceDE w:val="0"/>
        <w:autoSpaceDN w:val="0"/>
        <w:adjustRightInd w:val="0"/>
        <w:ind w:firstLine="709"/>
        <w:jc w:val="center"/>
      </w:pPr>
    </w:p>
    <w:p w:rsidR="00EF5247" w:rsidRPr="003629AB" w:rsidRDefault="00EF5247" w:rsidP="00EF5247">
      <w:pPr>
        <w:autoSpaceDE w:val="0"/>
        <w:autoSpaceDN w:val="0"/>
        <w:adjustRightInd w:val="0"/>
        <w:ind w:firstLine="709"/>
        <w:jc w:val="both"/>
      </w:pPr>
      <w:r w:rsidRPr="003629AB">
        <w:t xml:space="preserve">Общее руководство и </w:t>
      </w:r>
      <w:proofErr w:type="gramStart"/>
      <w:r w:rsidRPr="003629AB">
        <w:t>контроль за</w:t>
      </w:r>
      <w:proofErr w:type="gramEnd"/>
      <w:r w:rsidRPr="003629AB">
        <w:t xml:space="preserve"> ходом реализации Подпрограммы осуществляет Комитет культуры, ежегодно уточняя целевые показатели и финансовые средства по программным мероприятиям, с учетом выделяемых на реализацию подпрограммы финансовых средств.</w:t>
      </w:r>
    </w:p>
    <w:p w:rsidR="00EF5247" w:rsidRPr="003629AB" w:rsidRDefault="00EF5247" w:rsidP="00EF5247">
      <w:pPr>
        <w:autoSpaceDE w:val="0"/>
        <w:autoSpaceDN w:val="0"/>
        <w:adjustRightInd w:val="0"/>
        <w:ind w:firstLine="709"/>
        <w:jc w:val="both"/>
      </w:pPr>
      <w:r w:rsidRPr="003629AB">
        <w:t>Финансирование Подпрограммы осуществляется за счет средств областного и местного бюджета, в соответствии с утвержденным планом Программных мероприятий в пределах средств, планируемых для выделения на очередной финансовый год, а также за счет внебюджетных средств.</w:t>
      </w:r>
    </w:p>
    <w:p w:rsidR="00EF5247" w:rsidRPr="003629AB" w:rsidRDefault="00EF5247" w:rsidP="00EF5247">
      <w:pPr>
        <w:autoSpaceDE w:val="0"/>
        <w:autoSpaceDN w:val="0"/>
        <w:adjustRightInd w:val="0"/>
        <w:ind w:firstLine="709"/>
        <w:jc w:val="both"/>
      </w:pPr>
      <w:r w:rsidRPr="003629AB">
        <w:t xml:space="preserve">Координатором Подпрограммы является Комитет культуры Администрации Муромцевского муниципального района Омской области, который координирует действия исполнителей программы. Исполнение Подпрограммы включает в себя организационные </w:t>
      </w:r>
      <w:r w:rsidRPr="003629AB">
        <w:lastRenderedPageBreak/>
        <w:t>мероприятия, обеспечивающие планирование, реализацию, корректировку и контроль исполнения предусмотренных Подпрограммой мероприятий.</w:t>
      </w:r>
    </w:p>
    <w:p w:rsidR="00EF5247" w:rsidRPr="003629AB" w:rsidRDefault="00EF5247" w:rsidP="00EF5247">
      <w:pPr>
        <w:autoSpaceDE w:val="0"/>
        <w:autoSpaceDN w:val="0"/>
        <w:adjustRightInd w:val="0"/>
        <w:ind w:firstLine="709"/>
        <w:jc w:val="both"/>
      </w:pPr>
      <w:r w:rsidRPr="003629AB">
        <w:t>В рамках реализации Подпрограммы осуществляется взаимодействие со структурными подразделениями Администрации Муромцевского муниципального района, администрациями городского и сельских поселений, муниципальными учреждениями культуры и образования Муромцевского района, Советом ветеранов Муромцевского района. Участниками реализации Подпрограммы является все население Муромцевского района.</w:t>
      </w:r>
    </w:p>
    <w:p w:rsidR="00EF5247" w:rsidRPr="003629AB" w:rsidRDefault="00EF5247" w:rsidP="00EF5247">
      <w:pPr>
        <w:autoSpaceDE w:val="0"/>
        <w:autoSpaceDN w:val="0"/>
        <w:adjustRightInd w:val="0"/>
        <w:ind w:firstLine="709"/>
        <w:jc w:val="both"/>
      </w:pPr>
      <w:proofErr w:type="gramStart"/>
      <w:r w:rsidRPr="003629AB">
        <w:t>Контроль за</w:t>
      </w:r>
      <w:proofErr w:type="gramEnd"/>
      <w:r w:rsidRPr="003629AB">
        <w:t xml:space="preserve"> ходом реализации Подпрограммы осуществляется на основе проводимого мониторинга, измерения целевых показателей и индикаторов.</w:t>
      </w:r>
    </w:p>
    <w:p w:rsidR="00EF5247" w:rsidRPr="003629AB" w:rsidRDefault="00EF5247" w:rsidP="00EF5247">
      <w:pPr>
        <w:autoSpaceDE w:val="0"/>
        <w:autoSpaceDN w:val="0"/>
        <w:adjustRightInd w:val="0"/>
        <w:jc w:val="both"/>
      </w:pPr>
      <w:r w:rsidRPr="003629AB">
        <w:tab/>
      </w:r>
      <w:proofErr w:type="gramStart"/>
      <w:r w:rsidRPr="003629AB">
        <w:t>Информация о ходе реализации Подпрограммы предоставляется в Комитет экономики и управления муниципальной собственностью Администрации Муромцевского муниципального района ежегодно в соответствии с Порядком принятия решений о разработке муниципальных программ Муромцевского муниципального района Омской области, их формирования и реализации, утвержденным постановлением Администрации Муромцевского муниципального района Омской области от 18.07.2013 № 381-п,   в сроки до 1 мая года, следующего за отчетным.</w:t>
      </w:r>
      <w:proofErr w:type="gramEnd"/>
    </w:p>
    <w:p w:rsidR="00EF5247" w:rsidRPr="003629AB" w:rsidRDefault="00EF5247" w:rsidP="00EF5247">
      <w:pPr>
        <w:autoSpaceDE w:val="0"/>
        <w:autoSpaceDN w:val="0"/>
        <w:adjustRightInd w:val="0"/>
        <w:ind w:firstLine="709"/>
        <w:jc w:val="both"/>
      </w:pPr>
      <w:proofErr w:type="gramStart"/>
      <w:r w:rsidRPr="003629AB">
        <w:t>Контроль за</w:t>
      </w:r>
      <w:proofErr w:type="gramEnd"/>
      <w:r w:rsidRPr="003629AB">
        <w:t xml:space="preserve"> целевым использованием финансовых средств муниципального бюджета осуществляет Комитет финансов и контроля Администрации Муромцевского муниципального района.</w:t>
      </w:r>
    </w:p>
    <w:p w:rsidR="00EF5247" w:rsidRPr="003629AB" w:rsidRDefault="00EF5247" w:rsidP="00EF5247">
      <w:pPr>
        <w:autoSpaceDE w:val="0"/>
        <w:autoSpaceDN w:val="0"/>
        <w:adjustRightInd w:val="0"/>
        <w:ind w:firstLine="720"/>
        <w:jc w:val="both"/>
      </w:pPr>
      <w:r w:rsidRPr="003629AB">
        <w:t xml:space="preserve">Условиями досрочного прекращения реализации Программы может быть досрочное достижение целей и выполнение задач Программы, либо невыполнение установленных значений целевых индикаторов по годам при условии ее полного финансирования, как следствие  признание подпрограммы  не эффективной по результатам проведении оценки эффективности за отчетный год. </w:t>
      </w:r>
    </w:p>
    <w:p w:rsidR="00EF5247" w:rsidRPr="003629AB" w:rsidRDefault="00EF5247" w:rsidP="00EF5247">
      <w:pPr>
        <w:autoSpaceDE w:val="0"/>
        <w:autoSpaceDN w:val="0"/>
        <w:adjustRightInd w:val="0"/>
        <w:ind w:firstLine="720"/>
        <w:jc w:val="both"/>
      </w:pPr>
      <w:r w:rsidRPr="003629AB">
        <w:t xml:space="preserve">В ходе реализации Программы могут возникнуть финансовые, организационные, социально-экономические и социально-политические риски, влияющие на последствия реализации Программы, в том числе: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8"/>
        <w:gridCol w:w="4963"/>
      </w:tblGrid>
      <w:tr w:rsidR="00EF5247" w:rsidRPr="003629AB" w:rsidTr="0042509C">
        <w:tc>
          <w:tcPr>
            <w:tcW w:w="4608" w:type="dxa"/>
          </w:tcPr>
          <w:p w:rsidR="00EF5247" w:rsidRPr="003629AB" w:rsidRDefault="00EF5247" w:rsidP="0042509C">
            <w:pPr>
              <w:autoSpaceDE w:val="0"/>
              <w:autoSpaceDN w:val="0"/>
              <w:adjustRightInd w:val="0"/>
              <w:jc w:val="center"/>
            </w:pPr>
            <w:r w:rsidRPr="003629AB">
              <w:t>Наименование риска</w:t>
            </w:r>
          </w:p>
        </w:tc>
        <w:tc>
          <w:tcPr>
            <w:tcW w:w="4963" w:type="dxa"/>
          </w:tcPr>
          <w:p w:rsidR="00EF5247" w:rsidRPr="003629AB" w:rsidRDefault="00EF5247" w:rsidP="0042509C">
            <w:pPr>
              <w:autoSpaceDE w:val="0"/>
              <w:autoSpaceDN w:val="0"/>
              <w:adjustRightInd w:val="0"/>
              <w:jc w:val="center"/>
            </w:pPr>
            <w:r w:rsidRPr="003629AB">
              <w:t>Мероприятие по снижению вероятности возникновения риска</w:t>
            </w:r>
          </w:p>
        </w:tc>
      </w:tr>
      <w:tr w:rsidR="00EF5247" w:rsidRPr="003629AB" w:rsidTr="0042509C">
        <w:tc>
          <w:tcPr>
            <w:tcW w:w="9571" w:type="dxa"/>
            <w:gridSpan w:val="2"/>
          </w:tcPr>
          <w:p w:rsidR="00EF5247" w:rsidRPr="003629AB" w:rsidRDefault="00EF5247" w:rsidP="00EF5247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/>
            </w:pPr>
            <w:r w:rsidRPr="003629AB">
              <w:t>Финансовые риски</w:t>
            </w:r>
          </w:p>
        </w:tc>
      </w:tr>
      <w:tr w:rsidR="00EF5247" w:rsidRPr="003629AB" w:rsidTr="0042509C">
        <w:tc>
          <w:tcPr>
            <w:tcW w:w="4608" w:type="dxa"/>
          </w:tcPr>
          <w:p w:rsidR="00EF5247" w:rsidRPr="003629AB" w:rsidRDefault="00EF5247" w:rsidP="0042509C">
            <w:pPr>
              <w:autoSpaceDE w:val="0"/>
              <w:autoSpaceDN w:val="0"/>
              <w:adjustRightInd w:val="0"/>
            </w:pPr>
            <w:r w:rsidRPr="003629AB">
              <w:t xml:space="preserve">Существенное, (по сравнению с </w:t>
            </w:r>
            <w:proofErr w:type="gramStart"/>
            <w:r w:rsidRPr="003629AB">
              <w:t>утвержденным</w:t>
            </w:r>
            <w:proofErr w:type="gramEnd"/>
            <w:r w:rsidRPr="003629AB">
              <w:t xml:space="preserve"> по подпрограмме) сокращение объемов финансирования Подпрограммы, что нарушает системность и комплексность Подпрограммы и снизит эффект предусмотренный ею мероприятий</w:t>
            </w:r>
          </w:p>
        </w:tc>
        <w:tc>
          <w:tcPr>
            <w:tcW w:w="4963" w:type="dxa"/>
          </w:tcPr>
          <w:p w:rsidR="00EF5247" w:rsidRPr="003629AB" w:rsidRDefault="00EF5247" w:rsidP="0042509C">
            <w:pPr>
              <w:autoSpaceDE w:val="0"/>
              <w:autoSpaceDN w:val="0"/>
              <w:adjustRightInd w:val="0"/>
            </w:pPr>
            <w:r w:rsidRPr="003629AB">
              <w:t>Привлечение внебюджетных средств финансирования на реализацию мероприятий Подпрограммы</w:t>
            </w:r>
          </w:p>
        </w:tc>
      </w:tr>
      <w:tr w:rsidR="00EF5247" w:rsidRPr="003629AB" w:rsidTr="0042509C">
        <w:tc>
          <w:tcPr>
            <w:tcW w:w="9571" w:type="dxa"/>
            <w:gridSpan w:val="2"/>
          </w:tcPr>
          <w:p w:rsidR="00EF5247" w:rsidRPr="003629AB" w:rsidRDefault="00EF5247" w:rsidP="00EF5247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/>
            </w:pPr>
            <w:r w:rsidRPr="003629AB">
              <w:t>Организационные риски</w:t>
            </w:r>
          </w:p>
        </w:tc>
      </w:tr>
      <w:tr w:rsidR="00EF5247" w:rsidRPr="003629AB" w:rsidTr="0042509C">
        <w:tc>
          <w:tcPr>
            <w:tcW w:w="4608" w:type="dxa"/>
          </w:tcPr>
          <w:p w:rsidR="00EF5247" w:rsidRPr="003629AB" w:rsidRDefault="00EF5247" w:rsidP="0042509C">
            <w:pPr>
              <w:autoSpaceDE w:val="0"/>
              <w:autoSpaceDN w:val="0"/>
              <w:adjustRightInd w:val="0"/>
            </w:pPr>
            <w:r w:rsidRPr="003629AB">
              <w:t>Несогласованность действий организаций, вовлеченных в процесс реализации Программы, пассивность участия в Программе ее исполнителей</w:t>
            </w:r>
          </w:p>
        </w:tc>
        <w:tc>
          <w:tcPr>
            <w:tcW w:w="4963" w:type="dxa"/>
          </w:tcPr>
          <w:p w:rsidR="00EF5247" w:rsidRPr="003629AB" w:rsidRDefault="00EF5247" w:rsidP="0042509C">
            <w:pPr>
              <w:autoSpaceDE w:val="0"/>
              <w:autoSpaceDN w:val="0"/>
              <w:adjustRightInd w:val="0"/>
            </w:pPr>
            <w:r w:rsidRPr="003629AB">
              <w:t>Регулярное информирование участников Подпрограммы о ходе ее реализации. Организация работы организационных комитетов по подготовке и проведению мероприятий Подпрограммы, с разработкой планов и назначением ответственных. Поддержание постоянных контактов с исполнителями и участниками Подпрограммы.</w:t>
            </w:r>
          </w:p>
        </w:tc>
      </w:tr>
      <w:tr w:rsidR="00EF5247" w:rsidRPr="003629AB" w:rsidTr="0042509C">
        <w:tc>
          <w:tcPr>
            <w:tcW w:w="4608" w:type="dxa"/>
          </w:tcPr>
          <w:p w:rsidR="00EF5247" w:rsidRPr="003629AB" w:rsidRDefault="00EF5247" w:rsidP="0042509C">
            <w:pPr>
              <w:autoSpaceDE w:val="0"/>
              <w:autoSpaceDN w:val="0"/>
              <w:adjustRightInd w:val="0"/>
            </w:pPr>
            <w:proofErr w:type="spellStart"/>
            <w:r w:rsidRPr="003629AB">
              <w:t>Недостижение</w:t>
            </w:r>
            <w:proofErr w:type="spellEnd"/>
            <w:r w:rsidRPr="003629AB">
              <w:t xml:space="preserve"> целевых показателей Программы</w:t>
            </w:r>
          </w:p>
        </w:tc>
        <w:tc>
          <w:tcPr>
            <w:tcW w:w="4963" w:type="dxa"/>
          </w:tcPr>
          <w:p w:rsidR="00EF5247" w:rsidRPr="003629AB" w:rsidRDefault="00EF5247" w:rsidP="0042509C">
            <w:pPr>
              <w:autoSpaceDE w:val="0"/>
              <w:autoSpaceDN w:val="0"/>
              <w:adjustRightInd w:val="0"/>
            </w:pPr>
            <w:r w:rsidRPr="003629AB">
              <w:t>Мониторинг выполнения Подпрограммы, корректировка соответствующих мероприятий и разработка дополнительных мер по реализации мероприятий.</w:t>
            </w:r>
          </w:p>
        </w:tc>
      </w:tr>
      <w:tr w:rsidR="00EF5247" w:rsidRPr="003629AB" w:rsidTr="0042509C">
        <w:tc>
          <w:tcPr>
            <w:tcW w:w="4608" w:type="dxa"/>
          </w:tcPr>
          <w:p w:rsidR="00EF5247" w:rsidRPr="003629AB" w:rsidRDefault="00EF5247" w:rsidP="0042509C">
            <w:pPr>
              <w:autoSpaceDE w:val="0"/>
              <w:autoSpaceDN w:val="0"/>
              <w:adjustRightInd w:val="0"/>
            </w:pPr>
            <w:r w:rsidRPr="003629AB">
              <w:t>Дефицит квалифицированных кадров</w:t>
            </w:r>
          </w:p>
        </w:tc>
        <w:tc>
          <w:tcPr>
            <w:tcW w:w="4963" w:type="dxa"/>
          </w:tcPr>
          <w:p w:rsidR="00EF5247" w:rsidRPr="003629AB" w:rsidRDefault="00EF5247" w:rsidP="0042509C">
            <w:pPr>
              <w:autoSpaceDE w:val="0"/>
              <w:autoSpaceDN w:val="0"/>
              <w:adjustRightInd w:val="0"/>
            </w:pPr>
            <w:r w:rsidRPr="003629AB">
              <w:t xml:space="preserve">Проведение </w:t>
            </w:r>
            <w:proofErr w:type="spellStart"/>
            <w:r w:rsidRPr="003629AB">
              <w:t>профориентационной</w:t>
            </w:r>
            <w:proofErr w:type="spellEnd"/>
            <w:r w:rsidRPr="003629AB">
              <w:t xml:space="preserve"> работы, приглашение специалистов для проведения семинаров и курсов повышения квалификации на базе учреждений и предприятий Муромцевского района</w:t>
            </w:r>
          </w:p>
        </w:tc>
      </w:tr>
      <w:tr w:rsidR="00EF5247" w:rsidRPr="003629AB" w:rsidTr="0042509C">
        <w:tc>
          <w:tcPr>
            <w:tcW w:w="4608" w:type="dxa"/>
          </w:tcPr>
          <w:p w:rsidR="00EF5247" w:rsidRPr="003629AB" w:rsidRDefault="00EF5247" w:rsidP="00EF5247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/>
            </w:pPr>
            <w:r w:rsidRPr="003629AB">
              <w:lastRenderedPageBreak/>
              <w:t>Социально-экономические и социально-политические риски</w:t>
            </w:r>
          </w:p>
        </w:tc>
        <w:tc>
          <w:tcPr>
            <w:tcW w:w="4963" w:type="dxa"/>
          </w:tcPr>
          <w:p w:rsidR="00EF5247" w:rsidRPr="003629AB" w:rsidRDefault="00EF5247" w:rsidP="0042509C">
            <w:pPr>
              <w:autoSpaceDE w:val="0"/>
              <w:autoSpaceDN w:val="0"/>
              <w:adjustRightInd w:val="0"/>
            </w:pPr>
          </w:p>
        </w:tc>
      </w:tr>
      <w:tr w:rsidR="00EF5247" w:rsidRPr="003629AB" w:rsidTr="0042509C">
        <w:tc>
          <w:tcPr>
            <w:tcW w:w="4608" w:type="dxa"/>
          </w:tcPr>
          <w:p w:rsidR="00EF5247" w:rsidRPr="003629AB" w:rsidRDefault="00EF5247" w:rsidP="0042509C">
            <w:pPr>
              <w:autoSpaceDE w:val="0"/>
              <w:autoSpaceDN w:val="0"/>
              <w:adjustRightInd w:val="0"/>
            </w:pPr>
            <w:r w:rsidRPr="003629AB">
              <w:t>Рост инфляции, существенно выходящий за пределы прогнозных оценок</w:t>
            </w:r>
          </w:p>
        </w:tc>
        <w:tc>
          <w:tcPr>
            <w:tcW w:w="4963" w:type="dxa"/>
          </w:tcPr>
          <w:p w:rsidR="00EF5247" w:rsidRPr="003629AB" w:rsidRDefault="00EF5247" w:rsidP="0042509C">
            <w:pPr>
              <w:autoSpaceDE w:val="0"/>
              <w:autoSpaceDN w:val="0"/>
              <w:adjustRightInd w:val="0"/>
            </w:pPr>
            <w:r w:rsidRPr="003629AB">
              <w:t>Корректировка настоящей Подпрограммы, внесение изменений в объемы финансирования и план мероприятий</w:t>
            </w:r>
          </w:p>
        </w:tc>
      </w:tr>
      <w:tr w:rsidR="00EF5247" w:rsidRPr="003629AB" w:rsidTr="0042509C">
        <w:tc>
          <w:tcPr>
            <w:tcW w:w="4608" w:type="dxa"/>
          </w:tcPr>
          <w:p w:rsidR="00EF5247" w:rsidRPr="003629AB" w:rsidRDefault="00EF5247" w:rsidP="0042509C">
            <w:pPr>
              <w:autoSpaceDE w:val="0"/>
              <w:autoSpaceDN w:val="0"/>
              <w:adjustRightInd w:val="0"/>
            </w:pPr>
            <w:r w:rsidRPr="003629AB">
              <w:t>Непредвиденные изменения в законодательстве, ухудшающие показатели Программы (например: оптимизация средств за счет сокращения численности работников учреждений, рост налогов и т.д.)</w:t>
            </w:r>
          </w:p>
        </w:tc>
        <w:tc>
          <w:tcPr>
            <w:tcW w:w="4963" w:type="dxa"/>
          </w:tcPr>
          <w:p w:rsidR="00EF5247" w:rsidRPr="003629AB" w:rsidRDefault="00EF5247" w:rsidP="0042509C">
            <w:pPr>
              <w:autoSpaceDE w:val="0"/>
              <w:autoSpaceDN w:val="0"/>
              <w:adjustRightInd w:val="0"/>
            </w:pPr>
            <w:r w:rsidRPr="003629AB">
              <w:t>Мониторинг изменений в законодательстве РФ, внесение при необходимости изменений в Программу</w:t>
            </w:r>
          </w:p>
        </w:tc>
      </w:tr>
      <w:tr w:rsidR="00EF5247" w:rsidRPr="003629AB" w:rsidTr="0042509C">
        <w:tc>
          <w:tcPr>
            <w:tcW w:w="4608" w:type="dxa"/>
          </w:tcPr>
          <w:p w:rsidR="00EF5247" w:rsidRPr="003629AB" w:rsidRDefault="00EF5247" w:rsidP="0042509C">
            <w:pPr>
              <w:autoSpaceDE w:val="0"/>
              <w:autoSpaceDN w:val="0"/>
              <w:adjustRightInd w:val="0"/>
            </w:pPr>
            <w:r w:rsidRPr="003629AB">
              <w:t xml:space="preserve">Снижение </w:t>
            </w:r>
            <w:proofErr w:type="gramStart"/>
            <w:r w:rsidRPr="003629AB">
              <w:t>существующего</w:t>
            </w:r>
            <w:proofErr w:type="gramEnd"/>
            <w:r w:rsidRPr="003629AB">
              <w:t xml:space="preserve"> </w:t>
            </w:r>
            <w:proofErr w:type="spellStart"/>
            <w:r w:rsidRPr="003629AB">
              <w:t>турпотока</w:t>
            </w:r>
            <w:proofErr w:type="spellEnd"/>
          </w:p>
        </w:tc>
        <w:tc>
          <w:tcPr>
            <w:tcW w:w="4963" w:type="dxa"/>
          </w:tcPr>
          <w:p w:rsidR="00EF5247" w:rsidRPr="003629AB" w:rsidRDefault="00EF5247" w:rsidP="0042509C">
            <w:pPr>
              <w:autoSpaceDE w:val="0"/>
              <w:autoSpaceDN w:val="0"/>
              <w:adjustRightInd w:val="0"/>
            </w:pPr>
            <w:r w:rsidRPr="003629AB">
              <w:t>Мониторинг предпочтений туристов, активизация продвижения Муромцевского муниципального района на туристических рынках</w:t>
            </w:r>
          </w:p>
        </w:tc>
      </w:tr>
    </w:tbl>
    <w:p w:rsidR="00EF5247" w:rsidRDefault="00EF5247" w:rsidP="00EF5247"/>
    <w:p w:rsidR="00DD7F9A" w:rsidRPr="00EF5247" w:rsidRDefault="00DD7F9A">
      <w:pPr>
        <w:spacing w:after="200" w:line="276" w:lineRule="auto"/>
        <w:rPr>
          <w:rStyle w:val="FontStyle29"/>
          <w:rFonts w:ascii="Times New Roman" w:hAnsi="Times New Roman" w:cs="Times New Roman"/>
          <w:sz w:val="28"/>
          <w:szCs w:val="28"/>
        </w:rPr>
      </w:pPr>
    </w:p>
    <w:p w:rsidR="00F11993" w:rsidRDefault="00F11993" w:rsidP="00F11993">
      <w:pPr>
        <w:pStyle w:val="Style9"/>
        <w:widowControl/>
        <w:spacing w:before="67" w:line="322" w:lineRule="exact"/>
        <w:ind w:left="6029" w:firstLine="1502"/>
        <w:rPr>
          <w:rStyle w:val="FontStyle29"/>
          <w:szCs w:val="28"/>
        </w:rPr>
      </w:pPr>
    </w:p>
    <w:sectPr w:rsidR="00F11993" w:rsidSect="00DD7F9A">
      <w:pgSz w:w="11909" w:h="16834"/>
      <w:pgMar w:top="425" w:right="624" w:bottom="720" w:left="170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32B6" w:rsidRDefault="008C32B6" w:rsidP="00DF6A42">
      <w:r>
        <w:separator/>
      </w:r>
    </w:p>
  </w:endnote>
  <w:endnote w:type="continuationSeparator" w:id="0">
    <w:p w:rsidR="008C32B6" w:rsidRDefault="008C32B6" w:rsidP="00DF6A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etersburgCT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32B6" w:rsidRDefault="008C32B6" w:rsidP="00DF6A42">
      <w:r>
        <w:separator/>
      </w:r>
    </w:p>
  </w:footnote>
  <w:footnote w:type="continuationSeparator" w:id="0">
    <w:p w:rsidR="008C32B6" w:rsidRDefault="008C32B6" w:rsidP="00DF6A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4"/>
    <w:lvl w:ilvl="0">
      <w:start w:val="1"/>
      <w:numFmt w:val="bullet"/>
      <w:lvlText w:val=""/>
      <w:lvlJc w:val="left"/>
      <w:pPr>
        <w:tabs>
          <w:tab w:val="num" w:pos="1480"/>
        </w:tabs>
        <w:ind w:left="1480" w:hanging="360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bullet"/>
      <w:lvlText w:val=""/>
      <w:lvlJc w:val="left"/>
      <w:pPr>
        <w:tabs>
          <w:tab w:val="num" w:pos="1480"/>
        </w:tabs>
        <w:ind w:left="1480" w:hanging="360"/>
      </w:pPr>
      <w:rPr>
        <w:rFonts w:ascii="Symbol" w:hAnsi="Symbol" w:cs="Symbol"/>
      </w:rPr>
    </w:lvl>
  </w:abstractNum>
  <w:abstractNum w:abstractNumId="2">
    <w:nsid w:val="17D73843"/>
    <w:multiLevelType w:val="hybridMultilevel"/>
    <w:tmpl w:val="00AE4BD0"/>
    <w:lvl w:ilvl="0" w:tplc="6CF6B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9A7160"/>
    <w:multiLevelType w:val="hybridMultilevel"/>
    <w:tmpl w:val="6B00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C00AE1"/>
    <w:multiLevelType w:val="hybridMultilevel"/>
    <w:tmpl w:val="BB8C8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8045F4"/>
    <w:multiLevelType w:val="hybridMultilevel"/>
    <w:tmpl w:val="B6E88AE0"/>
    <w:lvl w:ilvl="0" w:tplc="CC3464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8544FD0"/>
    <w:multiLevelType w:val="hybridMultilevel"/>
    <w:tmpl w:val="CB54E7FE"/>
    <w:lvl w:ilvl="0" w:tplc="66A07D68">
      <w:start w:val="1"/>
      <w:numFmt w:val="decimal"/>
      <w:lvlText w:val="%1."/>
      <w:lvlJc w:val="left"/>
      <w:pPr>
        <w:ind w:left="10582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AD30CFF"/>
    <w:multiLevelType w:val="hybridMultilevel"/>
    <w:tmpl w:val="3D56892E"/>
    <w:lvl w:ilvl="0" w:tplc="BF243FDC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>
    <w:nsid w:val="2D902B90"/>
    <w:multiLevelType w:val="multilevel"/>
    <w:tmpl w:val="D504A98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75" w:hanging="11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75" w:hanging="11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75" w:hanging="11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75" w:hanging="115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75" w:hanging="115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9">
    <w:nsid w:val="382C37FF"/>
    <w:multiLevelType w:val="multilevel"/>
    <w:tmpl w:val="7CB23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8F66472"/>
    <w:multiLevelType w:val="multilevel"/>
    <w:tmpl w:val="EF623908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1">
    <w:nsid w:val="3CC46DAF"/>
    <w:multiLevelType w:val="multilevel"/>
    <w:tmpl w:val="444A5B5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7084573"/>
    <w:multiLevelType w:val="hybridMultilevel"/>
    <w:tmpl w:val="C4522D7E"/>
    <w:lvl w:ilvl="0" w:tplc="140C980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74A25BC"/>
    <w:multiLevelType w:val="multilevel"/>
    <w:tmpl w:val="E8907C4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4">
    <w:nsid w:val="496C7CAC"/>
    <w:multiLevelType w:val="multilevel"/>
    <w:tmpl w:val="39863B1E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5">
    <w:nsid w:val="4B1C43EA"/>
    <w:multiLevelType w:val="multilevel"/>
    <w:tmpl w:val="E8907C4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6">
    <w:nsid w:val="51FB5E95"/>
    <w:multiLevelType w:val="hybridMultilevel"/>
    <w:tmpl w:val="50CC3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1339D8"/>
    <w:multiLevelType w:val="hybridMultilevel"/>
    <w:tmpl w:val="A9522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7B3B8B"/>
    <w:multiLevelType w:val="multilevel"/>
    <w:tmpl w:val="E8907C4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9">
    <w:nsid w:val="598915E6"/>
    <w:multiLevelType w:val="hybridMultilevel"/>
    <w:tmpl w:val="F9C0E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B42A94"/>
    <w:multiLevelType w:val="hybridMultilevel"/>
    <w:tmpl w:val="E7EE3C96"/>
    <w:lvl w:ilvl="0" w:tplc="34AC089E">
      <w:start w:val="1"/>
      <w:numFmt w:val="decimal"/>
      <w:lvlText w:val="%1."/>
      <w:lvlJc w:val="left"/>
      <w:pPr>
        <w:ind w:left="159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2F65EB"/>
    <w:multiLevelType w:val="hybridMultilevel"/>
    <w:tmpl w:val="90A453DA"/>
    <w:lvl w:ilvl="0" w:tplc="4192EAFC">
      <w:start w:val="1"/>
      <w:numFmt w:val="bullet"/>
      <w:lvlText w:val="–"/>
      <w:lvlJc w:val="left"/>
      <w:pPr>
        <w:tabs>
          <w:tab w:val="num" w:pos="540"/>
        </w:tabs>
        <w:ind w:left="313" w:firstLine="113"/>
      </w:pPr>
      <w:rPr>
        <w:rFonts w:ascii="Vivaldi" w:hAnsi="Vivaldi" w:hint="default"/>
        <w:b/>
        <w:i/>
        <w:sz w:val="44"/>
        <w:szCs w:val="44"/>
      </w:rPr>
    </w:lvl>
    <w:lvl w:ilvl="1" w:tplc="04190003" w:tentative="1">
      <w:start w:val="1"/>
      <w:numFmt w:val="bullet"/>
      <w:lvlText w:val="o"/>
      <w:lvlJc w:val="left"/>
      <w:pPr>
        <w:tabs>
          <w:tab w:val="num" w:pos="1696"/>
        </w:tabs>
        <w:ind w:left="16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6"/>
        </w:tabs>
        <w:ind w:left="24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6"/>
        </w:tabs>
        <w:ind w:left="31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6"/>
        </w:tabs>
        <w:ind w:left="38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6"/>
        </w:tabs>
        <w:ind w:left="45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6"/>
        </w:tabs>
        <w:ind w:left="52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6"/>
        </w:tabs>
        <w:ind w:left="60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6"/>
        </w:tabs>
        <w:ind w:left="6736" w:hanging="360"/>
      </w:pPr>
      <w:rPr>
        <w:rFonts w:ascii="Wingdings" w:hAnsi="Wingdings" w:hint="default"/>
      </w:rPr>
    </w:lvl>
  </w:abstractNum>
  <w:abstractNum w:abstractNumId="22">
    <w:nsid w:val="66A23461"/>
    <w:multiLevelType w:val="hybridMultilevel"/>
    <w:tmpl w:val="BC50FA4E"/>
    <w:lvl w:ilvl="0" w:tplc="52AADCF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3845346"/>
    <w:multiLevelType w:val="multilevel"/>
    <w:tmpl w:val="ECA2861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20"/>
  </w:num>
  <w:num w:numId="2">
    <w:abstractNumId w:val="7"/>
  </w:num>
  <w:num w:numId="3">
    <w:abstractNumId w:val="12"/>
  </w:num>
  <w:num w:numId="4">
    <w:abstractNumId w:val="6"/>
  </w:num>
  <w:num w:numId="5">
    <w:abstractNumId w:val="9"/>
  </w:num>
  <w:num w:numId="6">
    <w:abstractNumId w:val="10"/>
  </w:num>
  <w:num w:numId="7">
    <w:abstractNumId w:val="5"/>
  </w:num>
  <w:num w:numId="8">
    <w:abstractNumId w:val="11"/>
  </w:num>
  <w:num w:numId="9">
    <w:abstractNumId w:val="21"/>
  </w:num>
  <w:num w:numId="10">
    <w:abstractNumId w:val="2"/>
  </w:num>
  <w:num w:numId="11">
    <w:abstractNumId w:val="16"/>
  </w:num>
  <w:num w:numId="12">
    <w:abstractNumId w:val="3"/>
  </w:num>
  <w:num w:numId="13">
    <w:abstractNumId w:val="17"/>
  </w:num>
  <w:num w:numId="14">
    <w:abstractNumId w:val="19"/>
  </w:num>
  <w:num w:numId="15">
    <w:abstractNumId w:val="4"/>
  </w:num>
  <w:num w:numId="16">
    <w:abstractNumId w:val="8"/>
  </w:num>
  <w:num w:numId="17">
    <w:abstractNumId w:val="22"/>
  </w:num>
  <w:num w:numId="18">
    <w:abstractNumId w:val="14"/>
  </w:num>
  <w:num w:numId="19">
    <w:abstractNumId w:val="23"/>
  </w:num>
  <w:num w:numId="20">
    <w:abstractNumId w:val="18"/>
  </w:num>
  <w:num w:numId="21">
    <w:abstractNumId w:val="15"/>
  </w:num>
  <w:num w:numId="22">
    <w:abstractNumId w:val="1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81922"/>
  </w:hdrShapeDefaults>
  <w:footnotePr>
    <w:footnote w:id="-1"/>
    <w:footnote w:id="0"/>
  </w:footnotePr>
  <w:endnotePr>
    <w:endnote w:id="-1"/>
    <w:endnote w:id="0"/>
  </w:endnotePr>
  <w:compat/>
  <w:rsids>
    <w:rsidRoot w:val="00F52977"/>
    <w:rsid w:val="00005098"/>
    <w:rsid w:val="00006BE3"/>
    <w:rsid w:val="00006FF7"/>
    <w:rsid w:val="00011C7F"/>
    <w:rsid w:val="0001369F"/>
    <w:rsid w:val="00017283"/>
    <w:rsid w:val="000223BB"/>
    <w:rsid w:val="00044D17"/>
    <w:rsid w:val="0004682C"/>
    <w:rsid w:val="00051D00"/>
    <w:rsid w:val="0005325A"/>
    <w:rsid w:val="00061C2D"/>
    <w:rsid w:val="000709A3"/>
    <w:rsid w:val="00074A46"/>
    <w:rsid w:val="00074EF4"/>
    <w:rsid w:val="00077004"/>
    <w:rsid w:val="000771AF"/>
    <w:rsid w:val="00077F14"/>
    <w:rsid w:val="00090E87"/>
    <w:rsid w:val="0009761C"/>
    <w:rsid w:val="000A02D3"/>
    <w:rsid w:val="000A3374"/>
    <w:rsid w:val="000C55A8"/>
    <w:rsid w:val="000C7904"/>
    <w:rsid w:val="000D303B"/>
    <w:rsid w:val="000E0447"/>
    <w:rsid w:val="000E18EE"/>
    <w:rsid w:val="000F1C61"/>
    <w:rsid w:val="000F42AE"/>
    <w:rsid w:val="000F5024"/>
    <w:rsid w:val="00106C74"/>
    <w:rsid w:val="001104CE"/>
    <w:rsid w:val="001129D0"/>
    <w:rsid w:val="00117E5A"/>
    <w:rsid w:val="00131894"/>
    <w:rsid w:val="00142F9F"/>
    <w:rsid w:val="001460DE"/>
    <w:rsid w:val="00160C99"/>
    <w:rsid w:val="00167D1D"/>
    <w:rsid w:val="00175C86"/>
    <w:rsid w:val="00176B97"/>
    <w:rsid w:val="00183D22"/>
    <w:rsid w:val="0018773A"/>
    <w:rsid w:val="0019271E"/>
    <w:rsid w:val="001A01E2"/>
    <w:rsid w:val="001A5AE1"/>
    <w:rsid w:val="001B2E2F"/>
    <w:rsid w:val="001B3674"/>
    <w:rsid w:val="001C33B3"/>
    <w:rsid w:val="001C3AC6"/>
    <w:rsid w:val="001D546F"/>
    <w:rsid w:val="001D6300"/>
    <w:rsid w:val="001E5FE9"/>
    <w:rsid w:val="001F1554"/>
    <w:rsid w:val="001F6D55"/>
    <w:rsid w:val="001F77EA"/>
    <w:rsid w:val="002011AA"/>
    <w:rsid w:val="0021056F"/>
    <w:rsid w:val="00211786"/>
    <w:rsid w:val="0022580A"/>
    <w:rsid w:val="00241FEA"/>
    <w:rsid w:val="002445DD"/>
    <w:rsid w:val="00255E17"/>
    <w:rsid w:val="00264082"/>
    <w:rsid w:val="002647C4"/>
    <w:rsid w:val="0027291D"/>
    <w:rsid w:val="0028421E"/>
    <w:rsid w:val="00284F52"/>
    <w:rsid w:val="00286F60"/>
    <w:rsid w:val="00287012"/>
    <w:rsid w:val="002A4757"/>
    <w:rsid w:val="002B6BA2"/>
    <w:rsid w:val="002C7E54"/>
    <w:rsid w:val="002D451D"/>
    <w:rsid w:val="002D5485"/>
    <w:rsid w:val="002E2248"/>
    <w:rsid w:val="002E5914"/>
    <w:rsid w:val="002E5D82"/>
    <w:rsid w:val="002F2360"/>
    <w:rsid w:val="002F454F"/>
    <w:rsid w:val="00300E63"/>
    <w:rsid w:val="00301FD6"/>
    <w:rsid w:val="0031240A"/>
    <w:rsid w:val="00331D50"/>
    <w:rsid w:val="00334EDC"/>
    <w:rsid w:val="00344979"/>
    <w:rsid w:val="0034685F"/>
    <w:rsid w:val="00367366"/>
    <w:rsid w:val="003745F9"/>
    <w:rsid w:val="00377954"/>
    <w:rsid w:val="00380459"/>
    <w:rsid w:val="00383CA6"/>
    <w:rsid w:val="003870ED"/>
    <w:rsid w:val="00395CA5"/>
    <w:rsid w:val="003C577C"/>
    <w:rsid w:val="003D2A2C"/>
    <w:rsid w:val="003D2F73"/>
    <w:rsid w:val="003E6576"/>
    <w:rsid w:val="003E67BB"/>
    <w:rsid w:val="00401E2C"/>
    <w:rsid w:val="00402129"/>
    <w:rsid w:val="00411C39"/>
    <w:rsid w:val="004168F2"/>
    <w:rsid w:val="004238B1"/>
    <w:rsid w:val="0042501B"/>
    <w:rsid w:val="004268F2"/>
    <w:rsid w:val="004313C4"/>
    <w:rsid w:val="00435DC3"/>
    <w:rsid w:val="00451710"/>
    <w:rsid w:val="00461F95"/>
    <w:rsid w:val="00462F21"/>
    <w:rsid w:val="004669BA"/>
    <w:rsid w:val="0047106E"/>
    <w:rsid w:val="00473214"/>
    <w:rsid w:val="0047479B"/>
    <w:rsid w:val="00475840"/>
    <w:rsid w:val="004768AA"/>
    <w:rsid w:val="004858F5"/>
    <w:rsid w:val="00487914"/>
    <w:rsid w:val="004A1AAC"/>
    <w:rsid w:val="004A237C"/>
    <w:rsid w:val="004A7C20"/>
    <w:rsid w:val="004B09C3"/>
    <w:rsid w:val="004B3DFC"/>
    <w:rsid w:val="004C563D"/>
    <w:rsid w:val="004C5918"/>
    <w:rsid w:val="004C6313"/>
    <w:rsid w:val="004D34D9"/>
    <w:rsid w:val="004D58A6"/>
    <w:rsid w:val="004E2198"/>
    <w:rsid w:val="005053D0"/>
    <w:rsid w:val="00506FAD"/>
    <w:rsid w:val="00513855"/>
    <w:rsid w:val="00520DA2"/>
    <w:rsid w:val="00521D2B"/>
    <w:rsid w:val="00524BF5"/>
    <w:rsid w:val="00525999"/>
    <w:rsid w:val="00531D21"/>
    <w:rsid w:val="00535290"/>
    <w:rsid w:val="00540AE7"/>
    <w:rsid w:val="00542000"/>
    <w:rsid w:val="005430D6"/>
    <w:rsid w:val="0054340E"/>
    <w:rsid w:val="00545142"/>
    <w:rsid w:val="005543E4"/>
    <w:rsid w:val="0056095A"/>
    <w:rsid w:val="005701D3"/>
    <w:rsid w:val="0057063C"/>
    <w:rsid w:val="005750A5"/>
    <w:rsid w:val="00575546"/>
    <w:rsid w:val="00577D3A"/>
    <w:rsid w:val="00582E04"/>
    <w:rsid w:val="0058633E"/>
    <w:rsid w:val="005E0E10"/>
    <w:rsid w:val="005E0F5C"/>
    <w:rsid w:val="005F1E6E"/>
    <w:rsid w:val="00611CAE"/>
    <w:rsid w:val="006150F1"/>
    <w:rsid w:val="0062769C"/>
    <w:rsid w:val="00637A28"/>
    <w:rsid w:val="0064704E"/>
    <w:rsid w:val="00652956"/>
    <w:rsid w:val="006579A4"/>
    <w:rsid w:val="00664677"/>
    <w:rsid w:val="00665404"/>
    <w:rsid w:val="00666948"/>
    <w:rsid w:val="00670113"/>
    <w:rsid w:val="00673712"/>
    <w:rsid w:val="0067756C"/>
    <w:rsid w:val="00680A6E"/>
    <w:rsid w:val="00683CB9"/>
    <w:rsid w:val="00695182"/>
    <w:rsid w:val="006B1B7E"/>
    <w:rsid w:val="006B7E48"/>
    <w:rsid w:val="006C3816"/>
    <w:rsid w:val="006C5679"/>
    <w:rsid w:val="006C5C41"/>
    <w:rsid w:val="006D169A"/>
    <w:rsid w:val="006D6562"/>
    <w:rsid w:val="006E39CD"/>
    <w:rsid w:val="006F0905"/>
    <w:rsid w:val="006F719F"/>
    <w:rsid w:val="006F738F"/>
    <w:rsid w:val="00714391"/>
    <w:rsid w:val="00724010"/>
    <w:rsid w:val="007303D7"/>
    <w:rsid w:val="0075049E"/>
    <w:rsid w:val="007509E8"/>
    <w:rsid w:val="00753C62"/>
    <w:rsid w:val="0076021D"/>
    <w:rsid w:val="00762893"/>
    <w:rsid w:val="00764CB0"/>
    <w:rsid w:val="007679D4"/>
    <w:rsid w:val="00771E8B"/>
    <w:rsid w:val="00775620"/>
    <w:rsid w:val="00790B0E"/>
    <w:rsid w:val="00790C2F"/>
    <w:rsid w:val="00796137"/>
    <w:rsid w:val="00796C30"/>
    <w:rsid w:val="007B249E"/>
    <w:rsid w:val="007B475E"/>
    <w:rsid w:val="007B4BF7"/>
    <w:rsid w:val="007B7740"/>
    <w:rsid w:val="007C22C9"/>
    <w:rsid w:val="007C318C"/>
    <w:rsid w:val="007C6266"/>
    <w:rsid w:val="007D1E2C"/>
    <w:rsid w:val="007D3840"/>
    <w:rsid w:val="007E164D"/>
    <w:rsid w:val="007F2921"/>
    <w:rsid w:val="007F576C"/>
    <w:rsid w:val="00803ECA"/>
    <w:rsid w:val="00805678"/>
    <w:rsid w:val="0081669F"/>
    <w:rsid w:val="008252C8"/>
    <w:rsid w:val="00831317"/>
    <w:rsid w:val="00831F38"/>
    <w:rsid w:val="00832525"/>
    <w:rsid w:val="008544ED"/>
    <w:rsid w:val="00854B13"/>
    <w:rsid w:val="00854E49"/>
    <w:rsid w:val="00861EAC"/>
    <w:rsid w:val="00866502"/>
    <w:rsid w:val="008712A2"/>
    <w:rsid w:val="0087682A"/>
    <w:rsid w:val="0088232F"/>
    <w:rsid w:val="0088417E"/>
    <w:rsid w:val="00886D07"/>
    <w:rsid w:val="00892A76"/>
    <w:rsid w:val="0089503E"/>
    <w:rsid w:val="00896A41"/>
    <w:rsid w:val="008A15AA"/>
    <w:rsid w:val="008B36A9"/>
    <w:rsid w:val="008C1653"/>
    <w:rsid w:val="008C32B6"/>
    <w:rsid w:val="008C33EB"/>
    <w:rsid w:val="008C55C2"/>
    <w:rsid w:val="008E0451"/>
    <w:rsid w:val="008E7B3E"/>
    <w:rsid w:val="008F0EFC"/>
    <w:rsid w:val="008F3CF1"/>
    <w:rsid w:val="008F6614"/>
    <w:rsid w:val="00910B3E"/>
    <w:rsid w:val="00920276"/>
    <w:rsid w:val="0093182E"/>
    <w:rsid w:val="00940A2B"/>
    <w:rsid w:val="009416C4"/>
    <w:rsid w:val="00954F57"/>
    <w:rsid w:val="00960B1F"/>
    <w:rsid w:val="00961FE4"/>
    <w:rsid w:val="00963BAD"/>
    <w:rsid w:val="00971601"/>
    <w:rsid w:val="009722D1"/>
    <w:rsid w:val="009767E8"/>
    <w:rsid w:val="00980A68"/>
    <w:rsid w:val="00995E1A"/>
    <w:rsid w:val="009A0FB4"/>
    <w:rsid w:val="009A5979"/>
    <w:rsid w:val="009B02EC"/>
    <w:rsid w:val="009B6AE9"/>
    <w:rsid w:val="009C560B"/>
    <w:rsid w:val="009D10B9"/>
    <w:rsid w:val="009D1358"/>
    <w:rsid w:val="009D2A65"/>
    <w:rsid w:val="009E761C"/>
    <w:rsid w:val="009F0738"/>
    <w:rsid w:val="009F11A1"/>
    <w:rsid w:val="009F4977"/>
    <w:rsid w:val="009F593C"/>
    <w:rsid w:val="00A028C9"/>
    <w:rsid w:val="00A07B6A"/>
    <w:rsid w:val="00A12920"/>
    <w:rsid w:val="00A235C3"/>
    <w:rsid w:val="00A320FD"/>
    <w:rsid w:val="00A364AD"/>
    <w:rsid w:val="00A42FC0"/>
    <w:rsid w:val="00A46724"/>
    <w:rsid w:val="00A5579B"/>
    <w:rsid w:val="00A6389B"/>
    <w:rsid w:val="00A70D38"/>
    <w:rsid w:val="00A7257F"/>
    <w:rsid w:val="00A74D01"/>
    <w:rsid w:val="00A900D9"/>
    <w:rsid w:val="00A97D0F"/>
    <w:rsid w:val="00AB0E33"/>
    <w:rsid w:val="00AB24C4"/>
    <w:rsid w:val="00AC2790"/>
    <w:rsid w:val="00AC7F8A"/>
    <w:rsid w:val="00AE1637"/>
    <w:rsid w:val="00B04F5F"/>
    <w:rsid w:val="00B1366F"/>
    <w:rsid w:val="00B16F67"/>
    <w:rsid w:val="00B221BE"/>
    <w:rsid w:val="00B2357B"/>
    <w:rsid w:val="00B23D89"/>
    <w:rsid w:val="00B32517"/>
    <w:rsid w:val="00B36ABF"/>
    <w:rsid w:val="00B40E73"/>
    <w:rsid w:val="00B411EE"/>
    <w:rsid w:val="00B43A84"/>
    <w:rsid w:val="00B520ED"/>
    <w:rsid w:val="00B5611B"/>
    <w:rsid w:val="00B655FA"/>
    <w:rsid w:val="00B67C42"/>
    <w:rsid w:val="00B76926"/>
    <w:rsid w:val="00B87684"/>
    <w:rsid w:val="00B91B35"/>
    <w:rsid w:val="00B91DB0"/>
    <w:rsid w:val="00B959C5"/>
    <w:rsid w:val="00BA0A67"/>
    <w:rsid w:val="00BB12D8"/>
    <w:rsid w:val="00BC32F1"/>
    <w:rsid w:val="00BD394E"/>
    <w:rsid w:val="00BD5218"/>
    <w:rsid w:val="00BE0DE9"/>
    <w:rsid w:val="00BE4CCB"/>
    <w:rsid w:val="00BE69E0"/>
    <w:rsid w:val="00BE79BE"/>
    <w:rsid w:val="00C02A5B"/>
    <w:rsid w:val="00C174C3"/>
    <w:rsid w:val="00C24C41"/>
    <w:rsid w:val="00C30C84"/>
    <w:rsid w:val="00C3360A"/>
    <w:rsid w:val="00C4790E"/>
    <w:rsid w:val="00C50A50"/>
    <w:rsid w:val="00C51EEC"/>
    <w:rsid w:val="00C65BF5"/>
    <w:rsid w:val="00C71339"/>
    <w:rsid w:val="00C74167"/>
    <w:rsid w:val="00C87716"/>
    <w:rsid w:val="00C92056"/>
    <w:rsid w:val="00C9439B"/>
    <w:rsid w:val="00C94836"/>
    <w:rsid w:val="00CA570C"/>
    <w:rsid w:val="00CB5728"/>
    <w:rsid w:val="00CB6F37"/>
    <w:rsid w:val="00CC1830"/>
    <w:rsid w:val="00CC5846"/>
    <w:rsid w:val="00CD356A"/>
    <w:rsid w:val="00CE2547"/>
    <w:rsid w:val="00CE5A8D"/>
    <w:rsid w:val="00CE6ED4"/>
    <w:rsid w:val="00CE71B9"/>
    <w:rsid w:val="00CF0E17"/>
    <w:rsid w:val="00CF5E6E"/>
    <w:rsid w:val="00CF74AF"/>
    <w:rsid w:val="00D02CA6"/>
    <w:rsid w:val="00D02F08"/>
    <w:rsid w:val="00D2365A"/>
    <w:rsid w:val="00D25E6C"/>
    <w:rsid w:val="00D3008C"/>
    <w:rsid w:val="00D359B1"/>
    <w:rsid w:val="00D40B45"/>
    <w:rsid w:val="00D40EC6"/>
    <w:rsid w:val="00D40F2C"/>
    <w:rsid w:val="00D45E04"/>
    <w:rsid w:val="00D62D68"/>
    <w:rsid w:val="00D65FAF"/>
    <w:rsid w:val="00D729B8"/>
    <w:rsid w:val="00D85570"/>
    <w:rsid w:val="00D91261"/>
    <w:rsid w:val="00D96C8C"/>
    <w:rsid w:val="00DA664D"/>
    <w:rsid w:val="00DA74BB"/>
    <w:rsid w:val="00DB1051"/>
    <w:rsid w:val="00DB3170"/>
    <w:rsid w:val="00DB557E"/>
    <w:rsid w:val="00DC66BC"/>
    <w:rsid w:val="00DD0C8E"/>
    <w:rsid w:val="00DD39A6"/>
    <w:rsid w:val="00DD7F9A"/>
    <w:rsid w:val="00DE06BF"/>
    <w:rsid w:val="00DF1A95"/>
    <w:rsid w:val="00DF5D24"/>
    <w:rsid w:val="00DF6A42"/>
    <w:rsid w:val="00E04814"/>
    <w:rsid w:val="00E063B2"/>
    <w:rsid w:val="00E102C2"/>
    <w:rsid w:val="00E10B69"/>
    <w:rsid w:val="00E10D09"/>
    <w:rsid w:val="00E13E55"/>
    <w:rsid w:val="00E234E3"/>
    <w:rsid w:val="00E26A94"/>
    <w:rsid w:val="00E272CF"/>
    <w:rsid w:val="00E357E1"/>
    <w:rsid w:val="00E44EF2"/>
    <w:rsid w:val="00E634D1"/>
    <w:rsid w:val="00E647A3"/>
    <w:rsid w:val="00E713C0"/>
    <w:rsid w:val="00E73F07"/>
    <w:rsid w:val="00E831DE"/>
    <w:rsid w:val="00E8699B"/>
    <w:rsid w:val="00EA453E"/>
    <w:rsid w:val="00EA75DC"/>
    <w:rsid w:val="00EB019B"/>
    <w:rsid w:val="00EB070C"/>
    <w:rsid w:val="00EB7C28"/>
    <w:rsid w:val="00EC4A5D"/>
    <w:rsid w:val="00EC7ED1"/>
    <w:rsid w:val="00ED19D0"/>
    <w:rsid w:val="00ED2272"/>
    <w:rsid w:val="00EE2FC4"/>
    <w:rsid w:val="00EE7969"/>
    <w:rsid w:val="00EF0BD4"/>
    <w:rsid w:val="00EF2738"/>
    <w:rsid w:val="00EF5247"/>
    <w:rsid w:val="00F04EFF"/>
    <w:rsid w:val="00F06823"/>
    <w:rsid w:val="00F11993"/>
    <w:rsid w:val="00F21A9D"/>
    <w:rsid w:val="00F24F11"/>
    <w:rsid w:val="00F41D9E"/>
    <w:rsid w:val="00F5079D"/>
    <w:rsid w:val="00F52977"/>
    <w:rsid w:val="00F56C38"/>
    <w:rsid w:val="00F64EDF"/>
    <w:rsid w:val="00F720E0"/>
    <w:rsid w:val="00F728CE"/>
    <w:rsid w:val="00F76002"/>
    <w:rsid w:val="00F84477"/>
    <w:rsid w:val="00F95D41"/>
    <w:rsid w:val="00FA7E84"/>
    <w:rsid w:val="00FB0718"/>
    <w:rsid w:val="00FB1C5D"/>
    <w:rsid w:val="00FB7544"/>
    <w:rsid w:val="00FC6F97"/>
    <w:rsid w:val="00FD45C8"/>
    <w:rsid w:val="00FD486A"/>
    <w:rsid w:val="00FD6829"/>
    <w:rsid w:val="00FE1135"/>
    <w:rsid w:val="00FE49D8"/>
    <w:rsid w:val="00FF26B1"/>
    <w:rsid w:val="00FF5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250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5E0F5C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aliases w:val="H3,&quot;Сапфир&quot;"/>
    <w:basedOn w:val="a"/>
    <w:next w:val="a"/>
    <w:link w:val="30"/>
    <w:unhideWhenUsed/>
    <w:qFormat/>
    <w:rsid w:val="003E67BB"/>
    <w:pPr>
      <w:keepNext/>
      <w:keepLines/>
      <w:widowControl w:val="0"/>
      <w:autoSpaceDE w:val="0"/>
      <w:autoSpaceDN w:val="0"/>
      <w:adjustRightInd w:val="0"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4">
    <w:name w:val="heading 4"/>
    <w:basedOn w:val="a"/>
    <w:next w:val="a"/>
    <w:link w:val="40"/>
    <w:uiPriority w:val="9"/>
    <w:qFormat/>
    <w:rsid w:val="005E0F5C"/>
    <w:pPr>
      <w:keepNext/>
      <w:jc w:val="center"/>
      <w:outlineLvl w:val="3"/>
    </w:pPr>
    <w:rPr>
      <w:b/>
      <w:sz w:val="32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0F5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aliases w:val="H6"/>
    <w:basedOn w:val="a"/>
    <w:next w:val="a"/>
    <w:link w:val="60"/>
    <w:qFormat/>
    <w:rsid w:val="005E0F5C"/>
    <w:pPr>
      <w:tabs>
        <w:tab w:val="num" w:pos="0"/>
      </w:tabs>
      <w:spacing w:before="240" w:after="60"/>
      <w:ind w:left="4320" w:hanging="720"/>
      <w:jc w:val="both"/>
      <w:outlineLvl w:val="5"/>
    </w:pPr>
    <w:rPr>
      <w:rFonts w:ascii="PetersburgCTT" w:eastAsia="Calibri" w:hAnsi="PetersburgCTT" w:cs="PetersburgCTT"/>
      <w:i/>
      <w:i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5E0F5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qFormat/>
    <w:rsid w:val="005E0F5C"/>
    <w:pPr>
      <w:tabs>
        <w:tab w:val="num" w:pos="0"/>
      </w:tabs>
      <w:spacing w:before="240" w:after="60"/>
      <w:ind w:left="5760" w:hanging="720"/>
      <w:jc w:val="both"/>
      <w:outlineLvl w:val="7"/>
    </w:pPr>
    <w:rPr>
      <w:rFonts w:ascii="PetersburgCTT" w:eastAsia="Calibri" w:hAnsi="PetersburgCTT" w:cs="PetersburgCTT"/>
      <w:i/>
      <w:iCs/>
      <w:sz w:val="22"/>
      <w:szCs w:val="22"/>
      <w:lang w:eastAsia="en-US"/>
    </w:rPr>
  </w:style>
  <w:style w:type="paragraph" w:styleId="9">
    <w:name w:val="heading 9"/>
    <w:basedOn w:val="a"/>
    <w:next w:val="a"/>
    <w:link w:val="90"/>
    <w:qFormat/>
    <w:rsid w:val="005E0F5C"/>
    <w:pPr>
      <w:tabs>
        <w:tab w:val="num" w:pos="0"/>
      </w:tabs>
      <w:spacing w:before="240" w:after="60"/>
      <w:ind w:left="6480" w:hanging="720"/>
      <w:jc w:val="both"/>
      <w:outlineLvl w:val="8"/>
    </w:pPr>
    <w:rPr>
      <w:rFonts w:ascii="PetersburgCTT" w:eastAsia="Calibri" w:hAnsi="PetersburgCTT" w:cs="PetersburgCTT"/>
      <w:i/>
      <w:iCs/>
      <w:sz w:val="18"/>
      <w:szCs w:val="1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50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E0F5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3E67B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E0F5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E0F5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aliases w:val="H6 Знак"/>
    <w:basedOn w:val="a0"/>
    <w:link w:val="6"/>
    <w:rsid w:val="005E0F5C"/>
    <w:rPr>
      <w:rFonts w:ascii="PetersburgCTT" w:eastAsia="Calibri" w:hAnsi="PetersburgCTT" w:cs="PetersburgCTT"/>
      <w:i/>
      <w:iCs/>
    </w:rPr>
  </w:style>
  <w:style w:type="character" w:customStyle="1" w:styleId="70">
    <w:name w:val="Заголовок 7 Знак"/>
    <w:basedOn w:val="a0"/>
    <w:link w:val="7"/>
    <w:uiPriority w:val="9"/>
    <w:rsid w:val="005E0F5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E0F5C"/>
    <w:rPr>
      <w:rFonts w:ascii="PetersburgCTT" w:eastAsia="Calibri" w:hAnsi="PetersburgCTT" w:cs="PetersburgCTT"/>
      <w:i/>
      <w:iCs/>
    </w:rPr>
  </w:style>
  <w:style w:type="character" w:customStyle="1" w:styleId="90">
    <w:name w:val="Заголовок 9 Знак"/>
    <w:basedOn w:val="a0"/>
    <w:link w:val="9"/>
    <w:rsid w:val="005E0F5C"/>
    <w:rPr>
      <w:rFonts w:ascii="PetersburgCTT" w:eastAsia="Calibri" w:hAnsi="PetersburgCTT" w:cs="PetersburgCTT"/>
      <w:i/>
      <w:iCs/>
      <w:sz w:val="18"/>
      <w:szCs w:val="18"/>
    </w:rPr>
  </w:style>
  <w:style w:type="paragraph" w:customStyle="1" w:styleId="ConsPlusTitle">
    <w:name w:val="ConsPlusTitle"/>
    <w:rsid w:val="00F529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F52977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locked/>
    <w:rsid w:val="00D96C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F52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99"/>
    <w:locked/>
    <w:rsid w:val="00BE0D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DF6A4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F6A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F6A4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F6A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9F593C"/>
    <w:pPr>
      <w:widowControl w:val="0"/>
      <w:suppressAutoHyphens/>
      <w:autoSpaceDE w:val="0"/>
      <w:spacing w:line="1056" w:lineRule="exact"/>
      <w:ind w:firstLine="1152"/>
      <w:jc w:val="both"/>
    </w:pPr>
    <w:rPr>
      <w:rFonts w:ascii="Arial" w:hAnsi="Arial" w:cs="Arial"/>
      <w:lang w:eastAsia="ar-SA"/>
    </w:rPr>
  </w:style>
  <w:style w:type="character" w:customStyle="1" w:styleId="FontStyle29">
    <w:name w:val="Font Style29"/>
    <w:basedOn w:val="a0"/>
    <w:uiPriority w:val="99"/>
    <w:rsid w:val="009F593C"/>
    <w:rPr>
      <w:rFonts w:ascii="Sylfaen" w:hAnsi="Sylfaen" w:cs="Sylfaen" w:hint="default"/>
      <w:b/>
      <w:bCs/>
      <w:spacing w:val="80"/>
      <w:sz w:val="84"/>
      <w:szCs w:val="84"/>
    </w:rPr>
  </w:style>
  <w:style w:type="paragraph" w:customStyle="1" w:styleId="ab">
    <w:name w:val="???????"/>
    <w:rsid w:val="006276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???????1"/>
    <w:qFormat/>
    <w:rsid w:val="006276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 Знак"/>
    <w:link w:val="ConsPlusNormal0"/>
    <w:rsid w:val="006276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ConsPlusNormal0">
    <w:name w:val="ConsPlusNormal Знак Знак"/>
    <w:link w:val="ConsPlusNormal"/>
    <w:rsid w:val="0062769C"/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Balloon Text"/>
    <w:basedOn w:val="a"/>
    <w:link w:val="ad"/>
    <w:unhideWhenUsed/>
    <w:rsid w:val="0062769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62769C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ody Text Indent"/>
    <w:aliases w:val="Знак, Знак"/>
    <w:basedOn w:val="a"/>
    <w:link w:val="af"/>
    <w:rsid w:val="003E67BB"/>
    <w:pPr>
      <w:ind w:firstLine="720"/>
      <w:jc w:val="both"/>
    </w:pPr>
    <w:rPr>
      <w:sz w:val="28"/>
      <w:szCs w:val="20"/>
    </w:rPr>
  </w:style>
  <w:style w:type="character" w:customStyle="1" w:styleId="af">
    <w:name w:val="Основной текст с отступом Знак"/>
    <w:aliases w:val="Знак Знак, Знак Знак"/>
    <w:basedOn w:val="a0"/>
    <w:link w:val="ae"/>
    <w:rsid w:val="003E67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Title"/>
    <w:basedOn w:val="a"/>
    <w:link w:val="af1"/>
    <w:qFormat/>
    <w:rsid w:val="003E67BB"/>
    <w:pPr>
      <w:widowControl w:val="0"/>
      <w:adjustRightInd w:val="0"/>
      <w:spacing w:line="360" w:lineRule="atLeast"/>
      <w:jc w:val="center"/>
      <w:textAlignment w:val="baseline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3E67B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Title">
    <w:name w:val="ConsTitle"/>
    <w:rsid w:val="003E67BB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f2">
    <w:name w:val="Основной текст_"/>
    <w:basedOn w:val="a0"/>
    <w:link w:val="12"/>
    <w:rsid w:val="003E67BB"/>
    <w:rPr>
      <w:sz w:val="25"/>
      <w:szCs w:val="25"/>
      <w:shd w:val="clear" w:color="auto" w:fill="FFFFFF"/>
    </w:rPr>
  </w:style>
  <w:style w:type="paragraph" w:customStyle="1" w:styleId="12">
    <w:name w:val="Основной текст1"/>
    <w:basedOn w:val="a"/>
    <w:link w:val="af2"/>
    <w:rsid w:val="003E67BB"/>
    <w:pPr>
      <w:shd w:val="clear" w:color="auto" w:fill="FFFFFF"/>
      <w:spacing w:before="180" w:line="324" w:lineRule="exact"/>
      <w:ind w:hanging="5400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table" w:styleId="af3">
    <w:name w:val="Table Grid"/>
    <w:basedOn w:val="a1"/>
    <w:uiPriority w:val="59"/>
    <w:rsid w:val="003E67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3E67BB"/>
    <w:pPr>
      <w:spacing w:before="100" w:beforeAutospacing="1" w:after="100" w:afterAutospacing="1"/>
    </w:pPr>
  </w:style>
  <w:style w:type="character" w:customStyle="1" w:styleId="af5">
    <w:name w:val="Цветовое выделение"/>
    <w:rsid w:val="003E67BB"/>
    <w:rPr>
      <w:b/>
      <w:bCs/>
      <w:color w:val="26282F"/>
      <w:sz w:val="26"/>
      <w:szCs w:val="26"/>
    </w:rPr>
  </w:style>
  <w:style w:type="character" w:styleId="af6">
    <w:name w:val="Strong"/>
    <w:basedOn w:val="a0"/>
    <w:uiPriority w:val="22"/>
    <w:qFormat/>
    <w:rsid w:val="003E67BB"/>
    <w:rPr>
      <w:b/>
      <w:bCs/>
    </w:rPr>
  </w:style>
  <w:style w:type="paragraph" w:customStyle="1" w:styleId="ConsPlusNormal1">
    <w:name w:val="ConsPlusNormal"/>
    <w:link w:val="ConsPlusNormal10"/>
    <w:rsid w:val="003E67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0">
    <w:name w:val="ConsPlusNormal1"/>
    <w:link w:val="ConsPlusNormal1"/>
    <w:locked/>
    <w:rsid w:val="00D96C8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E67B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090E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25">
    <w:name w:val="Font Style25"/>
    <w:uiPriority w:val="99"/>
    <w:rsid w:val="00D02F08"/>
    <w:rPr>
      <w:rFonts w:ascii="Sylfaen" w:hAnsi="Sylfaen" w:cs="Sylfaen"/>
      <w:sz w:val="24"/>
      <w:szCs w:val="24"/>
    </w:rPr>
  </w:style>
  <w:style w:type="paragraph" w:customStyle="1" w:styleId="Default">
    <w:name w:val="Default"/>
    <w:rsid w:val="00D02F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7">
    <w:name w:val="Hyperlink"/>
    <w:basedOn w:val="a0"/>
    <w:uiPriority w:val="99"/>
    <w:unhideWhenUsed/>
    <w:rsid w:val="00D02F08"/>
    <w:rPr>
      <w:color w:val="0000FF" w:themeColor="hyperlink"/>
      <w:u w:val="single"/>
    </w:rPr>
  </w:style>
  <w:style w:type="paragraph" w:styleId="21">
    <w:name w:val="Body Text 2"/>
    <w:basedOn w:val="a"/>
    <w:link w:val="22"/>
    <w:uiPriority w:val="99"/>
    <w:semiHidden/>
    <w:unhideWhenUsed/>
    <w:rsid w:val="002A475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A47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Гипертекстовая ссылка"/>
    <w:rsid w:val="000E0447"/>
    <w:rPr>
      <w:b/>
      <w:bCs/>
      <w:color w:val="106BBE"/>
    </w:rPr>
  </w:style>
  <w:style w:type="paragraph" w:customStyle="1" w:styleId="ConsPlusDocList">
    <w:name w:val="ConsPlusDocList"/>
    <w:uiPriority w:val="99"/>
    <w:rsid w:val="005E0F5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E0F5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5E0F5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af9">
    <w:name w:val="Знак Знак Знак Знак Знак Знак Знак"/>
    <w:basedOn w:val="a"/>
    <w:rsid w:val="005E0F5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E0F5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3">
    <w:name w:val="Знак Знак Знак Знак Знак Знак Знак2"/>
    <w:basedOn w:val="a"/>
    <w:uiPriority w:val="99"/>
    <w:rsid w:val="005E0F5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3">
    <w:name w:val="Знак Знак Знак Знак Знак Знак Знак1"/>
    <w:basedOn w:val="a"/>
    <w:uiPriority w:val="99"/>
    <w:rsid w:val="005E0F5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a">
    <w:name w:val="Знак Знак Знак Знак"/>
    <w:basedOn w:val="a"/>
    <w:rsid w:val="005E0F5C"/>
    <w:pPr>
      <w:spacing w:line="240" w:lineRule="exact"/>
      <w:jc w:val="both"/>
    </w:pPr>
    <w:rPr>
      <w:lang w:val="en-US" w:eastAsia="en-US"/>
    </w:rPr>
  </w:style>
  <w:style w:type="paragraph" w:customStyle="1" w:styleId="afb">
    <w:name w:val="Знак Знак Знак Знак Знак Знак Знак Знак Знак Знак"/>
    <w:basedOn w:val="a"/>
    <w:rsid w:val="005E0F5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5E0F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E0F5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c">
    <w:name w:val="Subtitle"/>
    <w:basedOn w:val="a"/>
    <w:link w:val="afd"/>
    <w:qFormat/>
    <w:rsid w:val="005E0F5C"/>
    <w:pPr>
      <w:jc w:val="both"/>
    </w:pPr>
    <w:rPr>
      <w:sz w:val="28"/>
      <w:szCs w:val="20"/>
    </w:rPr>
  </w:style>
  <w:style w:type="character" w:customStyle="1" w:styleId="afd">
    <w:name w:val="Подзаголовок Знак"/>
    <w:basedOn w:val="a0"/>
    <w:link w:val="afc"/>
    <w:rsid w:val="005E0F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e">
    <w:name w:val="Document Map"/>
    <w:basedOn w:val="a"/>
    <w:link w:val="aff"/>
    <w:rsid w:val="005E0F5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">
    <w:name w:val="Схема документа Знак"/>
    <w:basedOn w:val="a0"/>
    <w:link w:val="afe"/>
    <w:rsid w:val="005E0F5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Cell">
    <w:name w:val="ConsCell"/>
    <w:uiPriority w:val="99"/>
    <w:rsid w:val="005E0F5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0">
    <w:name w:val="Таблицы (моноширинный)"/>
    <w:basedOn w:val="a"/>
    <w:next w:val="a"/>
    <w:rsid w:val="005E0F5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styleId="aff1">
    <w:name w:val="page number"/>
    <w:basedOn w:val="a0"/>
    <w:rsid w:val="005E0F5C"/>
  </w:style>
  <w:style w:type="paragraph" w:customStyle="1" w:styleId="aff2">
    <w:name w:val="Комментарий"/>
    <w:basedOn w:val="a"/>
    <w:next w:val="a"/>
    <w:rsid w:val="005E0F5C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/>
      <w:color w:val="353842"/>
      <w:shd w:val="clear" w:color="auto" w:fill="F0F0F0"/>
    </w:rPr>
  </w:style>
  <w:style w:type="paragraph" w:customStyle="1" w:styleId="aff3">
    <w:name w:val="Нормальный (таблица)"/>
    <w:basedOn w:val="a"/>
    <w:next w:val="a"/>
    <w:rsid w:val="005E0F5C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4">
    <w:name w:val="Прижатый влево"/>
    <w:basedOn w:val="a"/>
    <w:next w:val="a"/>
    <w:rsid w:val="005E0F5C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aff5">
    <w:name w:val="endnote text"/>
    <w:basedOn w:val="a"/>
    <w:link w:val="aff6"/>
    <w:rsid w:val="005E0F5C"/>
    <w:rPr>
      <w:sz w:val="20"/>
      <w:szCs w:val="20"/>
    </w:rPr>
  </w:style>
  <w:style w:type="character" w:customStyle="1" w:styleId="aff6">
    <w:name w:val="Текст концевой сноски Знак"/>
    <w:basedOn w:val="a0"/>
    <w:link w:val="aff5"/>
    <w:rsid w:val="005E0F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4">
    <w:name w:val="toc 1"/>
    <w:basedOn w:val="a"/>
    <w:next w:val="a"/>
    <w:autoRedefine/>
    <w:rsid w:val="005E0F5C"/>
    <w:pPr>
      <w:tabs>
        <w:tab w:val="right" w:leader="dot" w:pos="9344"/>
      </w:tabs>
      <w:spacing w:before="120" w:after="120"/>
    </w:pPr>
    <w:rPr>
      <w:rFonts w:ascii="Calibri" w:hAnsi="Calibri" w:cs="Calibri"/>
      <w:b/>
      <w:bCs/>
      <w:caps/>
      <w:noProof/>
      <w:sz w:val="20"/>
      <w:szCs w:val="20"/>
    </w:rPr>
  </w:style>
  <w:style w:type="character" w:customStyle="1" w:styleId="apple-style-span">
    <w:name w:val="apple-style-span"/>
    <w:basedOn w:val="a0"/>
    <w:rsid w:val="005E0F5C"/>
  </w:style>
  <w:style w:type="character" w:customStyle="1" w:styleId="apple-converted-space">
    <w:name w:val="apple-converted-space"/>
    <w:basedOn w:val="a0"/>
    <w:rsid w:val="005E0F5C"/>
  </w:style>
  <w:style w:type="paragraph" w:styleId="aff7">
    <w:name w:val="footnote text"/>
    <w:basedOn w:val="a"/>
    <w:link w:val="aff8"/>
    <w:unhideWhenUsed/>
    <w:rsid w:val="005E0F5C"/>
    <w:rPr>
      <w:sz w:val="20"/>
      <w:szCs w:val="20"/>
    </w:rPr>
  </w:style>
  <w:style w:type="character" w:customStyle="1" w:styleId="aff8">
    <w:name w:val="Текст сноски Знак"/>
    <w:basedOn w:val="a0"/>
    <w:link w:val="aff7"/>
    <w:rsid w:val="005E0F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9">
    <w:name w:val="footnote reference"/>
    <w:unhideWhenUsed/>
    <w:rsid w:val="005E0F5C"/>
    <w:rPr>
      <w:vertAlign w:val="superscript"/>
    </w:rPr>
  </w:style>
  <w:style w:type="paragraph" w:customStyle="1" w:styleId="100">
    <w:name w:val="10"/>
    <w:basedOn w:val="a"/>
    <w:rsid w:val="005E0F5C"/>
    <w:pPr>
      <w:spacing w:before="100" w:beforeAutospacing="1" w:after="100" w:afterAutospacing="1"/>
    </w:pPr>
  </w:style>
  <w:style w:type="paragraph" w:customStyle="1" w:styleId="15">
    <w:name w:val="Знак1"/>
    <w:basedOn w:val="a"/>
    <w:rsid w:val="005E0F5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2">
    <w:name w:val="Основной текст3"/>
    <w:basedOn w:val="a"/>
    <w:rsid w:val="005E0F5C"/>
    <w:pPr>
      <w:shd w:val="clear" w:color="auto" w:fill="FFFFFF"/>
      <w:spacing w:before="420" w:after="60" w:line="0" w:lineRule="atLeast"/>
      <w:ind w:hanging="1740"/>
    </w:pPr>
    <w:rPr>
      <w:sz w:val="27"/>
      <w:szCs w:val="27"/>
    </w:rPr>
  </w:style>
  <w:style w:type="paragraph" w:customStyle="1" w:styleId="24">
    <w:name w:val="Основной текст2"/>
    <w:basedOn w:val="a"/>
    <w:rsid w:val="00F41D9E"/>
    <w:pPr>
      <w:widowControl w:val="0"/>
      <w:shd w:val="clear" w:color="auto" w:fill="FFFFFF"/>
      <w:spacing w:before="240" w:after="60" w:line="0" w:lineRule="atLeast"/>
      <w:ind w:hanging="1600"/>
      <w:jc w:val="center"/>
    </w:pPr>
    <w:rPr>
      <w:color w:val="000000"/>
      <w:spacing w:val="-2"/>
      <w:sz w:val="22"/>
      <w:szCs w:val="22"/>
    </w:rPr>
  </w:style>
  <w:style w:type="paragraph" w:styleId="affa">
    <w:name w:val="Block Text"/>
    <w:basedOn w:val="a"/>
    <w:rsid w:val="00F41D9E"/>
    <w:pPr>
      <w:shd w:val="clear" w:color="auto" w:fill="FFFFFF"/>
      <w:spacing w:before="346" w:after="200" w:line="302" w:lineRule="exact"/>
      <w:ind w:left="34" w:right="6221"/>
    </w:pPr>
    <w:rPr>
      <w:b/>
      <w:sz w:val="28"/>
      <w:szCs w:val="22"/>
    </w:rPr>
  </w:style>
  <w:style w:type="paragraph" w:customStyle="1" w:styleId="41">
    <w:name w:val="Основной текст4"/>
    <w:basedOn w:val="a"/>
    <w:rsid w:val="00F41D9E"/>
    <w:pPr>
      <w:widowControl w:val="0"/>
      <w:shd w:val="clear" w:color="auto" w:fill="FFFFFF"/>
      <w:spacing w:before="60" w:after="42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ffb">
    <w:name w:val="Body Text"/>
    <w:basedOn w:val="a"/>
    <w:link w:val="affc"/>
    <w:uiPriority w:val="1"/>
    <w:unhideWhenUsed/>
    <w:qFormat/>
    <w:rsid w:val="00F41D9E"/>
    <w:pPr>
      <w:spacing w:after="120"/>
    </w:pPr>
  </w:style>
  <w:style w:type="character" w:customStyle="1" w:styleId="affc">
    <w:name w:val="Основной текст Знак"/>
    <w:basedOn w:val="a0"/>
    <w:link w:val="affb"/>
    <w:rsid w:val="00F41D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F41D9E"/>
    <w:pPr>
      <w:spacing w:before="100" w:beforeAutospacing="1" w:after="100" w:afterAutospacing="1"/>
    </w:pPr>
  </w:style>
  <w:style w:type="character" w:customStyle="1" w:styleId="fontstyle01">
    <w:name w:val="fontstyle01"/>
    <w:basedOn w:val="a0"/>
    <w:rsid w:val="000223B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D96C8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"/>
    <w:uiPriority w:val="1"/>
    <w:qFormat/>
    <w:rsid w:val="00D96C8C"/>
    <w:pPr>
      <w:widowControl w:val="0"/>
      <w:autoSpaceDE w:val="0"/>
      <w:autoSpaceDN w:val="0"/>
      <w:ind w:left="416" w:right="262"/>
      <w:jc w:val="center"/>
      <w:outlineLvl w:val="1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D96C8C"/>
    <w:pPr>
      <w:widowControl w:val="0"/>
      <w:autoSpaceDE w:val="0"/>
      <w:autoSpaceDN w:val="0"/>
      <w:jc w:val="center"/>
    </w:pPr>
    <w:rPr>
      <w:sz w:val="22"/>
      <w:szCs w:val="22"/>
      <w:lang w:eastAsia="en-US"/>
    </w:rPr>
  </w:style>
  <w:style w:type="paragraph" w:customStyle="1" w:styleId="Heading1">
    <w:name w:val="Heading 1"/>
    <w:basedOn w:val="a"/>
    <w:uiPriority w:val="1"/>
    <w:qFormat/>
    <w:rsid w:val="00D96C8C"/>
    <w:pPr>
      <w:widowControl w:val="0"/>
      <w:autoSpaceDE w:val="0"/>
      <w:autoSpaceDN w:val="0"/>
      <w:ind w:left="253" w:hanging="280"/>
      <w:outlineLvl w:val="1"/>
    </w:pPr>
    <w:rPr>
      <w:b/>
      <w:bCs/>
      <w:sz w:val="28"/>
      <w:szCs w:val="28"/>
      <w:lang w:eastAsia="en-US"/>
    </w:rPr>
  </w:style>
  <w:style w:type="paragraph" w:customStyle="1" w:styleId="affd">
    <w:name w:val="Абзац"/>
    <w:rsid w:val="004669B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-15">
    <w:name w:val="T-1.5"/>
    <w:basedOn w:val="a"/>
    <w:rsid w:val="004669BA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25">
    <w:name w:val="Основной текст с отступом 2 Знак"/>
    <w:basedOn w:val="a0"/>
    <w:link w:val="26"/>
    <w:uiPriority w:val="99"/>
    <w:semiHidden/>
    <w:rsid w:val="004669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6">
    <w:name w:val="Body Text Indent 2"/>
    <w:basedOn w:val="a"/>
    <w:link w:val="25"/>
    <w:uiPriority w:val="99"/>
    <w:semiHidden/>
    <w:unhideWhenUsed/>
    <w:rsid w:val="004669BA"/>
    <w:pPr>
      <w:spacing w:after="120" w:line="480" w:lineRule="auto"/>
      <w:ind w:left="283"/>
    </w:pPr>
    <w:rPr>
      <w:sz w:val="20"/>
      <w:szCs w:val="20"/>
    </w:rPr>
  </w:style>
  <w:style w:type="paragraph" w:customStyle="1" w:styleId="ConsNormal">
    <w:name w:val="ConsNormal"/>
    <w:rsid w:val="004669B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16">
    <w:name w:val="Абзац списка1"/>
    <w:basedOn w:val="a"/>
    <w:rsid w:val="004669BA"/>
    <w:pPr>
      <w:ind w:left="720"/>
      <w:contextualSpacing/>
    </w:pPr>
    <w:rPr>
      <w:rFonts w:eastAsia="Calibri"/>
    </w:rPr>
  </w:style>
  <w:style w:type="character" w:customStyle="1" w:styleId="extended-textshort">
    <w:name w:val="extended-text__short"/>
    <w:rsid w:val="004669BA"/>
  </w:style>
  <w:style w:type="character" w:customStyle="1" w:styleId="extendedtext-short">
    <w:name w:val="extendedtext-short"/>
    <w:basedOn w:val="a0"/>
    <w:rsid w:val="004669BA"/>
  </w:style>
  <w:style w:type="paragraph" w:customStyle="1" w:styleId="formattext">
    <w:name w:val="formattext"/>
    <w:basedOn w:val="a"/>
    <w:rsid w:val="004669BA"/>
    <w:pPr>
      <w:spacing w:before="100" w:beforeAutospacing="1" w:after="100" w:afterAutospacing="1"/>
    </w:pPr>
  </w:style>
  <w:style w:type="paragraph" w:customStyle="1" w:styleId="affe">
    <w:name w:val="Знак Знак Знак Знак"/>
    <w:basedOn w:val="a"/>
    <w:rsid w:val="004669B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WW8Num4z0">
    <w:name w:val="WW8Num4z0"/>
    <w:rsid w:val="004669BA"/>
    <w:rPr>
      <w:rFonts w:ascii="Symbol" w:hAnsi="Symbol" w:cs="OpenSymbol"/>
    </w:rPr>
  </w:style>
  <w:style w:type="character" w:customStyle="1" w:styleId="27">
    <w:name w:val="Основной шрифт абзаца2"/>
    <w:rsid w:val="004669BA"/>
  </w:style>
  <w:style w:type="paragraph" w:customStyle="1" w:styleId="17">
    <w:name w:val="Знак Знак Знак1 Знак"/>
    <w:next w:val="a"/>
    <w:rsid w:val="004669BA"/>
    <w:pPr>
      <w:spacing w:after="40" w:line="240" w:lineRule="exact"/>
    </w:pPr>
    <w:rPr>
      <w:rFonts w:ascii="Times New Roman" w:eastAsia="Times New Roman" w:hAnsi="Times New Roman" w:cs="Verdana"/>
      <w:sz w:val="20"/>
      <w:szCs w:val="20"/>
      <w:lang w:val="en-US"/>
    </w:rPr>
  </w:style>
  <w:style w:type="paragraph" w:customStyle="1" w:styleId="afff">
    <w:name w:val="Заголовок таблицы"/>
    <w:basedOn w:val="a"/>
    <w:rsid w:val="003E6576"/>
    <w:pPr>
      <w:suppressLineNumbers/>
      <w:suppressAutoHyphens/>
      <w:jc w:val="center"/>
    </w:pPr>
    <w:rPr>
      <w:b/>
      <w:bCs/>
      <w:sz w:val="20"/>
      <w:szCs w:val="20"/>
      <w:lang w:eastAsia="ar-SA"/>
    </w:rPr>
  </w:style>
  <w:style w:type="character" w:customStyle="1" w:styleId="FontStyle11">
    <w:name w:val="Font Style11"/>
    <w:basedOn w:val="a0"/>
    <w:rsid w:val="00790B0E"/>
    <w:rPr>
      <w:rFonts w:ascii="Times New Roman" w:hAnsi="Times New Roman" w:cs="Times New Roman"/>
      <w:sz w:val="28"/>
      <w:szCs w:val="28"/>
    </w:rPr>
  </w:style>
  <w:style w:type="paragraph" w:customStyle="1" w:styleId="71">
    <w:name w:val="Основной текст7"/>
    <w:basedOn w:val="a"/>
    <w:rsid w:val="00790B0E"/>
    <w:pPr>
      <w:shd w:val="clear" w:color="auto" w:fill="FFFFFF"/>
      <w:spacing w:before="600" w:after="420" w:line="0" w:lineRule="atLeast"/>
    </w:pPr>
    <w:rPr>
      <w:sz w:val="27"/>
      <w:szCs w:val="27"/>
    </w:rPr>
  </w:style>
  <w:style w:type="character" w:customStyle="1" w:styleId="28">
    <w:name w:val="Основной текст (2)_"/>
    <w:basedOn w:val="a0"/>
    <w:link w:val="29"/>
    <w:rsid w:val="00BE0DE9"/>
    <w:rPr>
      <w:sz w:val="26"/>
      <w:szCs w:val="26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BE0DE9"/>
    <w:pPr>
      <w:widowControl w:val="0"/>
      <w:shd w:val="clear" w:color="auto" w:fill="FFFFFF"/>
      <w:spacing w:after="660" w:line="326" w:lineRule="exact"/>
      <w:ind w:hanging="32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styleId="afff0">
    <w:name w:val="Emphasis"/>
    <w:qFormat/>
    <w:rsid w:val="00EB7C28"/>
    <w:rPr>
      <w:i/>
      <w:iCs/>
    </w:rPr>
  </w:style>
  <w:style w:type="paragraph" w:customStyle="1" w:styleId="afff1">
    <w:name w:val="Нормальный"/>
    <w:basedOn w:val="a"/>
    <w:rsid w:val="00DE06BF"/>
    <w:pPr>
      <w:suppressAutoHyphens/>
      <w:ind w:firstLine="720"/>
      <w:jc w:val="both"/>
    </w:pPr>
    <w:rPr>
      <w:rFonts w:eastAsia="Tahoma"/>
      <w:color w:val="000000"/>
    </w:rPr>
  </w:style>
  <w:style w:type="character" w:customStyle="1" w:styleId="fontstyle21">
    <w:name w:val="fontstyle21"/>
    <w:basedOn w:val="a0"/>
    <w:rsid w:val="004D34D9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4D34D9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a0"/>
    <w:rsid w:val="004D34D9"/>
    <w:rPr>
      <w:rFonts w:ascii="Wingdings-Regular" w:hAnsi="Wingdings-Regular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afff2">
    <w:name w:val="Содержимое таблицы"/>
    <w:basedOn w:val="a"/>
    <w:qFormat/>
    <w:rsid w:val="004D34D9"/>
    <w:pPr>
      <w:suppressLineNumbers/>
      <w:spacing w:after="200" w:line="276" w:lineRule="auto"/>
    </w:pPr>
    <w:rPr>
      <w:rFonts w:ascii="Liberation Serif" w:eastAsia="Calibri" w:hAnsi="Liberation Serif"/>
      <w:sz w:val="22"/>
      <w:szCs w:val="22"/>
      <w:lang w:eastAsia="en-US"/>
    </w:rPr>
  </w:style>
  <w:style w:type="paragraph" w:customStyle="1" w:styleId="Style7">
    <w:name w:val="Style7"/>
    <w:basedOn w:val="a"/>
    <w:uiPriority w:val="99"/>
    <w:rsid w:val="004D34D9"/>
    <w:pPr>
      <w:widowControl w:val="0"/>
      <w:autoSpaceDE w:val="0"/>
      <w:autoSpaceDN w:val="0"/>
      <w:adjustRightInd w:val="0"/>
      <w:spacing w:line="360" w:lineRule="auto"/>
      <w:ind w:firstLine="567"/>
      <w:jc w:val="both"/>
    </w:pPr>
  </w:style>
  <w:style w:type="numbering" w:customStyle="1" w:styleId="18">
    <w:name w:val="Нет списка1"/>
    <w:next w:val="a2"/>
    <w:uiPriority w:val="99"/>
    <w:semiHidden/>
    <w:unhideWhenUsed/>
    <w:rsid w:val="004D34D9"/>
  </w:style>
  <w:style w:type="character" w:customStyle="1" w:styleId="42">
    <w:name w:val="Основной текст (4)"/>
    <w:basedOn w:val="a0"/>
    <w:rsid w:val="004D34D9"/>
  </w:style>
  <w:style w:type="character" w:customStyle="1" w:styleId="212pt">
    <w:name w:val="Основной текст (2) + 12 pt"/>
    <w:rsid w:val="004D3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0">
    <w:name w:val="Заголовок 3 Знак1"/>
    <w:aliases w:val="H3 Знак1,&quot;Сапфир&quot; Знак1"/>
    <w:basedOn w:val="a0"/>
    <w:semiHidden/>
    <w:rsid w:val="00B2357B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ru-RU"/>
    </w:rPr>
  </w:style>
  <w:style w:type="character" w:customStyle="1" w:styleId="43">
    <w:name w:val="Основной текст (4)_"/>
    <w:uiPriority w:val="99"/>
    <w:locked/>
    <w:rsid w:val="00B2357B"/>
    <w:rPr>
      <w:b/>
      <w:bCs/>
      <w:sz w:val="27"/>
      <w:szCs w:val="27"/>
      <w:shd w:val="clear" w:color="auto" w:fill="FFFFFF"/>
    </w:rPr>
  </w:style>
  <w:style w:type="character" w:customStyle="1" w:styleId="411">
    <w:name w:val="Основной текст (4) + 11"/>
    <w:aliases w:val="5 pt"/>
    <w:uiPriority w:val="99"/>
    <w:rsid w:val="00B2357B"/>
    <w:rPr>
      <w:b/>
      <w:bCs/>
      <w:sz w:val="23"/>
      <w:szCs w:val="23"/>
      <w:shd w:val="clear" w:color="auto" w:fill="FFFFFF"/>
    </w:rPr>
  </w:style>
  <w:style w:type="paragraph" w:customStyle="1" w:styleId="7307e79c4caeb52efbc2318a413f856bmsonormalmailrucssattributepostfix">
    <w:name w:val="7307e79c4caeb52efbc2318a413f856bmsonormal_mailru_css_attribute_postfix"/>
    <w:basedOn w:val="a"/>
    <w:rsid w:val="000D303B"/>
    <w:pPr>
      <w:spacing w:before="100" w:beforeAutospacing="1" w:after="100" w:afterAutospacing="1"/>
    </w:pPr>
  </w:style>
  <w:style w:type="paragraph" w:styleId="afff3">
    <w:name w:val="caption"/>
    <w:basedOn w:val="a"/>
    <w:next w:val="a"/>
    <w:qFormat/>
    <w:rsid w:val="002B6BA2"/>
    <w:pPr>
      <w:jc w:val="center"/>
    </w:pPr>
    <w:rPr>
      <w:sz w:val="28"/>
      <w:szCs w:val="20"/>
    </w:rPr>
  </w:style>
  <w:style w:type="paragraph" w:customStyle="1" w:styleId="2a">
    <w:name w:val="Абзац списка2"/>
    <w:basedOn w:val="a"/>
    <w:rsid w:val="002B6BA2"/>
    <w:pPr>
      <w:ind w:left="720"/>
      <w:contextualSpacing/>
    </w:pPr>
    <w:rPr>
      <w:rFonts w:eastAsia="Calibri"/>
    </w:rPr>
  </w:style>
  <w:style w:type="paragraph" w:customStyle="1" w:styleId="afff4">
    <w:name w:val="????????????"/>
    <w:basedOn w:val="a"/>
    <w:rsid w:val="002B6BA2"/>
    <w:pPr>
      <w:widowControl w:val="0"/>
      <w:jc w:val="center"/>
    </w:pPr>
    <w:rPr>
      <w:rFonts w:eastAsia="Calibri"/>
      <w:b/>
      <w:sz w:val="32"/>
      <w:szCs w:val="20"/>
    </w:rPr>
  </w:style>
  <w:style w:type="character" w:customStyle="1" w:styleId="33">
    <w:name w:val="Заголовок №3_"/>
    <w:link w:val="34"/>
    <w:uiPriority w:val="99"/>
    <w:rsid w:val="002B6BA2"/>
    <w:rPr>
      <w:b/>
      <w:bCs/>
      <w:sz w:val="26"/>
      <w:szCs w:val="26"/>
      <w:shd w:val="clear" w:color="auto" w:fill="FFFFFF"/>
    </w:rPr>
  </w:style>
  <w:style w:type="paragraph" w:customStyle="1" w:styleId="34">
    <w:name w:val="Заголовок №3"/>
    <w:basedOn w:val="a"/>
    <w:link w:val="33"/>
    <w:uiPriority w:val="99"/>
    <w:rsid w:val="002B6BA2"/>
    <w:pPr>
      <w:shd w:val="clear" w:color="auto" w:fill="FFFFFF"/>
      <w:spacing w:before="420" w:line="322" w:lineRule="exact"/>
      <w:jc w:val="center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table" w:customStyle="1" w:styleId="19">
    <w:name w:val="Сетка таблицы1"/>
    <w:basedOn w:val="a1"/>
    <w:next w:val="af3"/>
    <w:uiPriority w:val="39"/>
    <w:rsid w:val="0019271E"/>
    <w:pPr>
      <w:spacing w:after="0" w:line="240" w:lineRule="auto"/>
    </w:pPr>
    <w:rPr>
      <w:rFonts w:ascii="Times New Roman" w:eastAsia="Calibri" w:hAnsi="Times New Roman" w:cs="Times New Roman"/>
      <w:iCs/>
      <w:color w:val="808080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indent2">
    <w:name w:val="bodytextindent2"/>
    <w:basedOn w:val="a"/>
    <w:rsid w:val="0019271E"/>
    <w:pPr>
      <w:spacing w:before="100" w:beforeAutospacing="1" w:after="100" w:afterAutospacing="1"/>
    </w:pPr>
    <w:rPr>
      <w:rFonts w:eastAsia="Calibri"/>
    </w:rPr>
  </w:style>
  <w:style w:type="paragraph" w:customStyle="1" w:styleId="Style1">
    <w:name w:val="Style1"/>
    <w:basedOn w:val="a"/>
    <w:uiPriority w:val="99"/>
    <w:rsid w:val="00F11993"/>
    <w:pPr>
      <w:widowControl w:val="0"/>
      <w:autoSpaceDE w:val="0"/>
      <w:autoSpaceDN w:val="0"/>
      <w:adjustRightInd w:val="0"/>
      <w:spacing w:line="372" w:lineRule="exact"/>
      <w:jc w:val="center"/>
    </w:pPr>
  </w:style>
  <w:style w:type="paragraph" w:customStyle="1" w:styleId="Style2">
    <w:name w:val="Style2"/>
    <w:basedOn w:val="a"/>
    <w:uiPriority w:val="99"/>
    <w:rsid w:val="00F11993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F11993"/>
    <w:pPr>
      <w:widowControl w:val="0"/>
      <w:autoSpaceDE w:val="0"/>
      <w:autoSpaceDN w:val="0"/>
      <w:adjustRightInd w:val="0"/>
      <w:spacing w:line="322" w:lineRule="exact"/>
      <w:ind w:firstLine="528"/>
      <w:jc w:val="both"/>
    </w:pPr>
  </w:style>
  <w:style w:type="paragraph" w:customStyle="1" w:styleId="Style8">
    <w:name w:val="Style8"/>
    <w:basedOn w:val="a"/>
    <w:uiPriority w:val="99"/>
    <w:rsid w:val="00F11993"/>
    <w:pPr>
      <w:widowControl w:val="0"/>
      <w:autoSpaceDE w:val="0"/>
      <w:autoSpaceDN w:val="0"/>
      <w:adjustRightInd w:val="0"/>
      <w:spacing w:line="278" w:lineRule="exact"/>
      <w:jc w:val="both"/>
    </w:pPr>
  </w:style>
  <w:style w:type="paragraph" w:customStyle="1" w:styleId="Style9">
    <w:name w:val="Style9"/>
    <w:basedOn w:val="a"/>
    <w:uiPriority w:val="99"/>
    <w:rsid w:val="00F11993"/>
    <w:pPr>
      <w:widowControl w:val="0"/>
      <w:autoSpaceDE w:val="0"/>
      <w:autoSpaceDN w:val="0"/>
      <w:adjustRightInd w:val="0"/>
      <w:spacing w:line="325" w:lineRule="exact"/>
      <w:ind w:firstLine="2122"/>
    </w:pPr>
  </w:style>
  <w:style w:type="paragraph" w:customStyle="1" w:styleId="Style22">
    <w:name w:val="Style22"/>
    <w:basedOn w:val="a"/>
    <w:uiPriority w:val="99"/>
    <w:rsid w:val="00F11993"/>
    <w:pPr>
      <w:widowControl w:val="0"/>
      <w:autoSpaceDE w:val="0"/>
      <w:autoSpaceDN w:val="0"/>
      <w:adjustRightInd w:val="0"/>
      <w:jc w:val="center"/>
    </w:pPr>
  </w:style>
  <w:style w:type="paragraph" w:customStyle="1" w:styleId="Style23">
    <w:name w:val="Style23"/>
    <w:basedOn w:val="a"/>
    <w:uiPriority w:val="99"/>
    <w:rsid w:val="00F11993"/>
    <w:pPr>
      <w:widowControl w:val="0"/>
      <w:autoSpaceDE w:val="0"/>
      <w:autoSpaceDN w:val="0"/>
      <w:adjustRightInd w:val="0"/>
      <w:spacing w:line="331" w:lineRule="exact"/>
      <w:jc w:val="both"/>
    </w:pPr>
  </w:style>
  <w:style w:type="paragraph" w:customStyle="1" w:styleId="Style24">
    <w:name w:val="Style24"/>
    <w:basedOn w:val="a"/>
    <w:uiPriority w:val="99"/>
    <w:rsid w:val="00F11993"/>
    <w:pPr>
      <w:widowControl w:val="0"/>
      <w:autoSpaceDE w:val="0"/>
      <w:autoSpaceDN w:val="0"/>
      <w:adjustRightInd w:val="0"/>
      <w:spacing w:line="322" w:lineRule="exact"/>
    </w:pPr>
  </w:style>
  <w:style w:type="character" w:customStyle="1" w:styleId="FontStyle27">
    <w:name w:val="Font Style27"/>
    <w:basedOn w:val="a0"/>
    <w:uiPriority w:val="99"/>
    <w:rsid w:val="00F11993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28">
    <w:name w:val="Font Style28"/>
    <w:basedOn w:val="a0"/>
    <w:uiPriority w:val="99"/>
    <w:rsid w:val="00F11993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30">
    <w:name w:val="Font Style30"/>
    <w:basedOn w:val="a0"/>
    <w:uiPriority w:val="99"/>
    <w:rsid w:val="00F1199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4">
    <w:name w:val="Font Style34"/>
    <w:basedOn w:val="a0"/>
    <w:uiPriority w:val="99"/>
    <w:rsid w:val="00F11993"/>
    <w:rPr>
      <w:rFonts w:ascii="Times New Roman" w:hAnsi="Times New Roman" w:cs="Times New Roman"/>
      <w:sz w:val="22"/>
      <w:szCs w:val="22"/>
    </w:rPr>
  </w:style>
  <w:style w:type="paragraph" w:styleId="35">
    <w:name w:val="Body Text Indent 3"/>
    <w:basedOn w:val="a"/>
    <w:link w:val="36"/>
    <w:uiPriority w:val="99"/>
    <w:semiHidden/>
    <w:unhideWhenUsed/>
    <w:rsid w:val="00ED19D0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uiPriority w:val="99"/>
    <w:semiHidden/>
    <w:rsid w:val="00ED19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western">
    <w:name w:val="western"/>
    <w:basedOn w:val="a"/>
    <w:rsid w:val="00ED19D0"/>
    <w:pPr>
      <w:spacing w:before="100" w:beforeAutospacing="1" w:after="100" w:afterAutospacing="1"/>
    </w:pPr>
  </w:style>
  <w:style w:type="paragraph" w:customStyle="1" w:styleId="rezul">
    <w:name w:val="rezul"/>
    <w:basedOn w:val="a"/>
    <w:rsid w:val="00ED19D0"/>
    <w:pPr>
      <w:widowControl w:val="0"/>
      <w:ind w:firstLine="283"/>
      <w:jc w:val="both"/>
    </w:pPr>
    <w:rPr>
      <w:b/>
      <w:sz w:val="22"/>
      <w:szCs w:val="20"/>
      <w:lang w:val="en-US" w:eastAsia="en-US"/>
    </w:rPr>
  </w:style>
  <w:style w:type="paragraph" w:customStyle="1" w:styleId="TextBasTxt">
    <w:name w:val="TextBasTxt"/>
    <w:basedOn w:val="a"/>
    <w:rsid w:val="00ED19D0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TextBoldCenter">
    <w:name w:val="TextBoldCenter"/>
    <w:basedOn w:val="a"/>
    <w:rsid w:val="00ED19D0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styleId="afff5">
    <w:name w:val="Plain Text"/>
    <w:aliases w:val="Знак Знак Знак Знак Знак Знак,Знак Знак Знак,Знак Знак Знак Знак Знак,Знак Знак Знак Знак Знак Знак Знак Знак Знак Знак Знак Знак"/>
    <w:basedOn w:val="a"/>
    <w:link w:val="afff6"/>
    <w:uiPriority w:val="99"/>
    <w:unhideWhenUsed/>
    <w:rsid w:val="00ED19D0"/>
    <w:rPr>
      <w:rFonts w:ascii="Courier New" w:hAnsi="Courier New" w:cs="Courier New"/>
      <w:sz w:val="22"/>
      <w:szCs w:val="22"/>
    </w:rPr>
  </w:style>
  <w:style w:type="character" w:customStyle="1" w:styleId="afff6">
    <w:name w:val="Текст Знак"/>
    <w:aliases w:val="Знак Знак Знак Знак Знак Знак Знак4,Знак Знак Знак Знак1,Знак Знак Знак Знак Знак Знак1,Знак Знак Знак Знак Знак Знак Знак Знак Знак Знак Знак Знак Знак"/>
    <w:basedOn w:val="a0"/>
    <w:link w:val="afff5"/>
    <w:uiPriority w:val="99"/>
    <w:rsid w:val="00ED19D0"/>
    <w:rPr>
      <w:rFonts w:ascii="Courier New" w:eastAsia="Times New Roman" w:hAnsi="Courier New" w:cs="Courier New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529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F52977"/>
    <w:pPr>
      <w:ind w:left="720"/>
      <w:contextualSpacing/>
    </w:pPr>
  </w:style>
  <w:style w:type="paragraph" w:styleId="a4">
    <w:name w:val="No Spacing"/>
    <w:uiPriority w:val="1"/>
    <w:qFormat/>
    <w:rsid w:val="00F52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F6A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F6A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F6A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F6A4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6965D7B2E0C84C6FB26697DF00CCD97767BC899244D64E9285CFCC1DE0752CDB588E272F9CF013FF38DA6y2B0K" TargetMode="External"/><Relationship Id="rId2" Type="http://schemas.openxmlformats.org/officeDocument/2006/relationships/numbering" Target="numbering.xml"/><Relationship Id="rId378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C5EE5-FE37-4FB8-A043-4DE04161A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25</Pages>
  <Words>8478</Words>
  <Characters>48325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Sveta</cp:lastModifiedBy>
  <cp:revision>69</cp:revision>
  <cp:lastPrinted>2023-09-26T02:45:00Z</cp:lastPrinted>
  <dcterms:created xsi:type="dcterms:W3CDTF">2024-01-23T08:19:00Z</dcterms:created>
  <dcterms:modified xsi:type="dcterms:W3CDTF">2025-06-23T04:15:00Z</dcterms:modified>
</cp:coreProperties>
</file>