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6C" w:rsidRPr="0061656C" w:rsidRDefault="0061656C" w:rsidP="0061656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№ 2 к постановлению </w:t>
      </w:r>
    </w:p>
    <w:p w:rsidR="0061656C" w:rsidRPr="0061656C" w:rsidRDefault="0061656C" w:rsidP="0061656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>Муромцевского</w:t>
      </w:r>
      <w:proofErr w:type="spellEnd"/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1656C" w:rsidRPr="0061656C" w:rsidRDefault="0061656C" w:rsidP="0061656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района Омской области </w:t>
      </w:r>
    </w:p>
    <w:p w:rsidR="0061656C" w:rsidRDefault="0061656C" w:rsidP="0061656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15.01.2025</w:t>
      </w:r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61656C">
        <w:rPr>
          <w:rFonts w:ascii="Times New Roman" w:eastAsia="Calibri" w:hAnsi="Times New Roman" w:cs="Times New Roman"/>
          <w:sz w:val="24"/>
          <w:szCs w:val="24"/>
          <w:lang w:eastAsia="ru-RU"/>
        </w:rPr>
        <w:t>-п</w:t>
      </w:r>
    </w:p>
    <w:p w:rsidR="0061656C" w:rsidRDefault="0061656C" w:rsidP="0061656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 w:rsidRPr="00AA6E8E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5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муниципальной программе Муромцевского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района Омской области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«Развитие экономического потенциала Муромцевского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муниципального района  Омской области»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 </w:t>
      </w: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сельского хозяйства и регулирование рынков </w:t>
      </w:r>
    </w:p>
    <w:p w:rsidR="00AA6E8E" w:rsidRPr="00AA6E8E" w:rsidRDefault="00AA6E8E" w:rsidP="00AA6E8E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сельскохозяйственной продукции, сырья и продовольствия Муромцевского района Омской области»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Паспорт подпрограммы муниципальной программы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237"/>
      </w:tblGrid>
      <w:tr w:rsidR="00AA6E8E" w:rsidRPr="00AA6E8E" w:rsidTr="00001869">
        <w:tc>
          <w:tcPr>
            <w:tcW w:w="3510" w:type="dxa"/>
            <w:vAlign w:val="center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6237" w:type="dxa"/>
            <w:vAlign w:val="center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A6E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AA6E8E" w:rsidRPr="00AA6E8E" w:rsidTr="00001869">
        <w:tc>
          <w:tcPr>
            <w:tcW w:w="3510" w:type="dxa"/>
            <w:vAlign w:val="center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6237" w:type="dxa"/>
            <w:vAlign w:val="center"/>
          </w:tcPr>
          <w:p w:rsidR="00AA6E8E" w:rsidRPr="00AA6E8E" w:rsidRDefault="00AA6E8E" w:rsidP="00AA6E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«Развитие сельского хозяйства и регулирование рынков </w:t>
            </w:r>
          </w:p>
          <w:p w:rsidR="00AA6E8E" w:rsidRPr="00AA6E8E" w:rsidRDefault="00AA6E8E" w:rsidP="00AA6E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сельскохозяйственной продукции, сырья и продовольствия Муромцевского района Омской области»</w:t>
            </w:r>
          </w:p>
          <w:p w:rsidR="00AA6E8E" w:rsidRPr="00AA6E8E" w:rsidRDefault="00AA6E8E" w:rsidP="00AA6E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6E8E" w:rsidRPr="00AA6E8E" w:rsidTr="00001869">
        <w:tc>
          <w:tcPr>
            <w:tcW w:w="3510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 Администрации Муромцевского муниципального района (далее – Управление)</w:t>
            </w:r>
          </w:p>
        </w:tc>
      </w:tr>
      <w:tr w:rsidR="00AA6E8E" w:rsidRPr="00AA6E8E" w:rsidTr="00001869">
        <w:tc>
          <w:tcPr>
            <w:tcW w:w="3510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Управление, Главное управление ветеринарии Омской области по Муромцевскому району (далее – Главное управление ветеринарии)</w:t>
            </w:r>
          </w:p>
        </w:tc>
      </w:tr>
      <w:tr w:rsidR="00AA6E8E" w:rsidRPr="00AA6E8E" w:rsidTr="00001869">
        <w:tc>
          <w:tcPr>
            <w:tcW w:w="3510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исполнительно-распорядительного органа Муромцевского муниципального района 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Омской области, являющегося исполнителем мероприятия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Управление, Главное управление ветеринарии</w:t>
            </w:r>
          </w:p>
        </w:tc>
      </w:tr>
      <w:tr w:rsidR="00AA6E8E" w:rsidRPr="00AA6E8E" w:rsidTr="00001869">
        <w:tc>
          <w:tcPr>
            <w:tcW w:w="3510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2022-2030</w:t>
            </w:r>
          </w:p>
        </w:tc>
      </w:tr>
      <w:tr w:rsidR="00AA6E8E" w:rsidRPr="00AA6E8E" w:rsidTr="00001869">
        <w:trPr>
          <w:trHeight w:val="401"/>
        </w:trPr>
        <w:tc>
          <w:tcPr>
            <w:tcW w:w="3510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сельского хозяйства Муромцевского района Омской области</w:t>
            </w:r>
          </w:p>
        </w:tc>
      </w:tr>
      <w:tr w:rsidR="00AA6E8E" w:rsidRPr="00AA6E8E" w:rsidTr="00001869">
        <w:trPr>
          <w:trHeight w:val="328"/>
        </w:trPr>
        <w:tc>
          <w:tcPr>
            <w:tcW w:w="3510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Улучшение финансового состояния малых форм хозяйствования за счет роста объемов производства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высококвалифицированными кадрами АПК и создание условий для привлекательности работы на селе.</w:t>
            </w:r>
          </w:p>
          <w:p w:rsidR="00AA6E8E" w:rsidRPr="00AA6E8E" w:rsidRDefault="00AA6E8E" w:rsidP="00AA6E8E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Обеспечение эффективной деятельности Управления как ответственного исполнителя государственной программы. </w:t>
            </w:r>
          </w:p>
        </w:tc>
      </w:tr>
      <w:tr w:rsidR="00AA6E8E" w:rsidRPr="00AA6E8E" w:rsidTr="00001869">
        <w:trPr>
          <w:trHeight w:val="647"/>
        </w:trPr>
        <w:tc>
          <w:tcPr>
            <w:tcW w:w="3510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«Развитие малых форм хозяйствования».</w:t>
            </w:r>
          </w:p>
          <w:p w:rsidR="00AA6E8E" w:rsidRPr="00AA6E8E" w:rsidRDefault="00AA6E8E" w:rsidP="00AA6E8E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«Развитие кадрового потенциала агропромышленного комплекса».</w:t>
            </w:r>
          </w:p>
          <w:p w:rsidR="00AA6E8E" w:rsidRPr="00AA6E8E" w:rsidRDefault="00AA6E8E" w:rsidP="00AA6E8E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«Повышение эффективности осуществления политики управления Муромцевского муниципального района в сфере развития агропромышленного комплекса».</w:t>
            </w:r>
          </w:p>
        </w:tc>
      </w:tr>
      <w:tr w:rsidR="00AA6E8E" w:rsidRPr="00AA6E8E" w:rsidTr="00001869">
        <w:trPr>
          <w:trHeight w:val="701"/>
        </w:trPr>
        <w:tc>
          <w:tcPr>
            <w:tcW w:w="3510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за счет всех источников финансирования  составляет  51 426 5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8,62 рублей, в том числе: 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</w:t>
            </w:r>
            <w:r w:rsidRPr="00AA6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5 688 882,65 рубля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5 625 343,01 рубля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6 750 938,83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7 022 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,96 рубля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6 409 819,69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6 346 043,58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4 527 718,30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4 527 718,30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4 527 718,30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расходы муниципального бюджета на реализацию подпрограммы составят 45 6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,16 рубля, в том числе по годам: 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4 848 843,67 рубля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4 914 424,90 рубля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5 852 033,00 рубля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6 2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280,00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5 67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61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5 67</w:t>
            </w:r>
            <w:r w:rsidR="00F85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F85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4 1</w:t>
            </w:r>
            <w:r w:rsidR="00F85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45 906,53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4 1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,53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4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,53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Прогнозируемый объем финансирования из областного 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– 5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769 851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,46 рублей, в том числе по годам: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840 038,98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710 918,11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898 905,83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76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5,96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73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,69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6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5,58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3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3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3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="00832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 рублей</w:t>
            </w:r>
          </w:p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AA6E8E" w:rsidRPr="00AA6E8E" w:rsidTr="00001869">
        <w:trPr>
          <w:trHeight w:val="697"/>
        </w:trPr>
        <w:tc>
          <w:tcPr>
            <w:tcW w:w="3510" w:type="dxa"/>
          </w:tcPr>
          <w:p w:rsidR="00AA6E8E" w:rsidRPr="00AA6E8E" w:rsidRDefault="00AA6E8E" w:rsidP="00AA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237" w:type="dxa"/>
          </w:tcPr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Индекс производства продукции сельского хозяйства в хозяйствах всех категорий (в сопоставимых ценах) к предыдущему году составит по годам: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100,5 %;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100,6 %;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100,7 %;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100,7 %;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100,7 %;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100,8 %;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100,8 %,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100,9 %,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100,9 %.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Индекс физического объема инвестиций в основной капитал сельского хозяйства (к предыдущему году):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101,0 %;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101,1 %;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101,2 %;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101,3 %;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101,4 %;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101,5 %;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101,6 %;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101,7 %,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101,8 %.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Рентабельность сельскохозяйственных организаций (далее – СХО) (с учетом субсидий) составит: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9,1 %;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9,2 %;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9,2 %;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9,2 %;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9,3 %;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9,3%;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9,3 %;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9,4 %;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9,4 %.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Среднемесячная номинальная заработная плата работников, занятых в сфере сельского хозяйства, в том </w:t>
            </w: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по годам: 2022 год – 15384,0 рубля;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15384,0 рубля;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15480,0 рублей;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15580,0 рублей;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15680,0 рублей;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15780,0 рублей;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15880,0 рублей;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15980,0 рублей;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16000,0 рублей.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Количество созданных новых рабочих мест на селе 44 места, в том числе: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4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4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5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5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5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6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6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6 мест;</w:t>
            </w:r>
          </w:p>
          <w:p w:rsidR="00AA6E8E" w:rsidRPr="00AA6E8E" w:rsidRDefault="00AA6E8E" w:rsidP="00AA6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6 мест.</w:t>
            </w:r>
          </w:p>
        </w:tc>
      </w:tr>
    </w:tbl>
    <w:p w:rsidR="00AA6E8E" w:rsidRPr="00AA6E8E" w:rsidRDefault="00AA6E8E" w:rsidP="00AA6E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2. 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базируется на положениях Федерального </w:t>
      </w:r>
      <w:hyperlink r:id="rId5" w:history="1">
        <w:r w:rsidRPr="00AA6E8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29.12.2006 № 264 «О развитии сельского хозяйства», Государственной </w:t>
      </w:r>
      <w:hyperlink r:id="rId6" w:history="1">
        <w:r w:rsidRPr="00AA6E8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программы</w:t>
        </w:r>
      </w:hyperlink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сельского хозяйства и регулирования рынков сельскохозяйственной продукции, сырья и утвержденной постановлением Правительства Российской Федерации от 14 июля 2012 года № 717, а также Государственной </w:t>
      </w:r>
      <w:hyperlink r:id="rId7" w:history="1">
        <w:r w:rsidRPr="00AA6E8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программы</w:t>
        </w:r>
      </w:hyperlink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Омской области «Развитие сельского хозяйства и регулирование рынков сельскохозяйственной продукции, сырья и продовольствия Омской области от 15 октября 2013 года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252-п.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отраслью экономики Муромцевского района является сельское хозяйство, где осуществляют деятельность 8 сельскохозяйственных организаций, 52 крестьянских (фермерских) хозяйства и более 7,8 тысяч личных подсобных хозяйств.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2020 год в Муромцевском районе производство зерна в весе после доработки составило 67,1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урожайность 18,0 ц/га.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Валовой надой молока  в хозяйствах всех форм собственности за 2020 год составил 8638 тонн, производство мяса в живом весе – 1704 тонны.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Муромцевском муниципальном районе ведется работа по привлечению инвестиций  в развитие сельского хозяйства района, в том числе в виде грантов на развитие семейных ферм,  грантов «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Агростартап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» крестьянским (фермерским) хозяйствам.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2022-2023 годах планируется осуществить инвестиционные проекты: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строительство животноводческого комплекса молочного направления на 500 голов в ООО «Колхоз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Чопозова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сумму 320 млн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мощностью 22 тыс.тонн молока в год. Реализация проекта позволит увеличить продуктивность скота, повысить качество продукции, а также создать не менее 10 новых рабочих мест;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реконструкция зерносушильного комплекса в ООО «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Шадринское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мощностью 300 тонн зерна в сутки на сумму 11 млн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зерна, увеличить объем валовой продукции и привлечь 2 новых рабочих места.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 в сельскохозяйственном производстве Муромцевского района существует ряд проблем, 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значимым следует отнести: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недостаточный уровень применения сельскохозяйственными товаропроизводителями (учитывая их финансовые возможности) минеральных удобрений и химических средств защиты растений;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невысокий уровень технического и технологического оснащения сельскохозяйственных товаропроизводителей (вследствие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диспаритета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 на сельскохозяйственную продукцию, технику и энергоносители);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ограниченный доступ сельскохозяйственных товаропроизводителей к рынку в условиях несовершенства его инфраструктуры, слабого развития кооперации в сфере производства и реализации сельскохозяйственной продукции, возрастающей монополизации торговых сетей;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ресурсное обеспечение села на всех уровнях финансирования;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рискам, связанным с решением проблем программно-целевым методом, относятся: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федерального и областного законодательства;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ухудшение экономической ситуации;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недостаточное ресурсное обеспечение запланированных мероприятий Подпрограммы;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стоимости сырья и материалов, необходимых для осуществления мероприятий Подпрограммы;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инфляция.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валового внутреннего продукта, сокращение бедности и повышение продовольственной безопасности, то есть должно обеспечить комплексную реализацию целей социально-экономического развития района в рассматриваемой перспективе.</w:t>
      </w:r>
      <w:proofErr w:type="gramEnd"/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3. Цель и задачи подпрограммы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подпрограммы является устойчивое развитие сельского хозяйства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Муромцевского района Омской области.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ее достижения необходимо решение следующих задач:</w:t>
      </w:r>
    </w:p>
    <w:p w:rsidR="00AA6E8E" w:rsidRPr="00AA6E8E" w:rsidRDefault="00AA6E8E" w:rsidP="00AA6E8E">
      <w:pPr>
        <w:widowControl w:val="0"/>
        <w:tabs>
          <w:tab w:val="left" w:pos="351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улучшение финансового состояния малых форм хозяйствования за счет роста объемов производства и реализации сельскохозяйственной продукции;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обеспечение высококвалифицированными кадрами АПК и создание условий для привлекательности работы на селе;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эффективной деятельности Управления как ответственного исполнителя государственной программы;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Достижение целей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Государственной </w:t>
      </w:r>
      <w:hyperlink r:id="rId8" w:history="1">
        <w:r w:rsidRPr="00AA6E8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программ</w:t>
        </w:r>
      </w:hyperlink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 717, и приоритетам социально-экономической политики, определенным Стратегией социально-экономического развития Муромцевского муниципального района Омской области до 2030 года, утвержденной Решением Совета</w:t>
      </w:r>
      <w:proofErr w:type="gramEnd"/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Муромцевского муниципального района Омской области от 13 декабря 2018 года № 67.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4. Срок реализации подпрограммы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планируется в период с 2022 по 2030 годы.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№ 5. Описание входящих в состав подпрограмм основных мероприятий </w:t>
      </w:r>
    </w:p>
    <w:p w:rsidR="00AA6E8E" w:rsidRPr="00AA6E8E" w:rsidRDefault="00AA6E8E" w:rsidP="00AA6E8E">
      <w:pPr>
        <w:tabs>
          <w:tab w:val="left" w:pos="35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Подпрограммой предусмотрено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основные мероприятия: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Основное мероприятие 1 «Развитие малых форм хозяйствования» направлено </w:t>
      </w:r>
      <w:proofErr w:type="gramStart"/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субсидии на возмещение части затрат по производству молока гражданам, ведущим ЛПХ;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2 «Развитие кадрового потенциала агропромышленного комплекса» предусматривает: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выставочно-ярмарочных мероприятий;</w:t>
      </w:r>
    </w:p>
    <w:p w:rsid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субсидии на 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профессий;</w:t>
      </w:r>
    </w:p>
    <w:p w:rsidR="00AC7595" w:rsidRPr="00AA6E8E" w:rsidRDefault="00AC7595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- </w:t>
      </w:r>
      <w:r w:rsidRPr="00AC759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AA6E8E" w:rsidRPr="00AA6E8E" w:rsidRDefault="00AA6E8E" w:rsidP="00AA6E8E">
      <w:pPr>
        <w:tabs>
          <w:tab w:val="left" w:pos="3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Основное мероприятие 3 «Повышение эффективности осуществления политики управления Муромцевского муниципального района в сфере развития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агропромышленного комплекса»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 эффективности деятельности Управления сельского хозяйства Муромцевского муниципального района как ответственного  исполнителя государственной политики в сфере развития агропромышленного комплекса;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эпизоотического  и  ветеринарно-санитарного благополучия Муромцевского района;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работ по выполнению мероприятий по уничтожению очагов дикорастущих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наркосодержащих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растений.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6. Описание мероприятий и целевых индикаторов их выполнения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оценки выполнения мероприятий </w:t>
      </w:r>
      <w:r w:rsidRPr="00AA6E8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основного мероприятия  1</w:t>
      </w: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«Развитие малых форм хозяйствования» при установленных объемах финансирования применяются следующие целевые индикаторы: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Мероприятие 1: субсидии на возмещение части затрат по производству молока гражданам, ведущим ЛПХ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количество ЛПХ, получивших финансовую поддержку на развитие ЛПХ (единица измерения – единиц);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выполнения </w:t>
      </w:r>
      <w:r w:rsidRPr="00AA6E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основного мероприятия 2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кадрового потенциала агропромышленного комплекса» при установленных объемах финансирования применяются следующие целевые индикаторы: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количество проведенных смотров, конкурсов, соревнований по направлениям сельскохозяйственного производства (единица измерения – единиц). 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Управления;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2: проведение выставочно-ярмарочных мероприятий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количество проведенных выставочно-ярмарочных мероприяти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 – единиц).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3: субсидии на 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профессий:</w:t>
      </w:r>
    </w:p>
    <w:p w:rsid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квалификации.</w:t>
      </w:r>
    </w:p>
    <w:p w:rsidR="00AC7595" w:rsidRDefault="00AC7595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C759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Мероприятие 4: 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AC7595" w:rsidRPr="00AC7595" w:rsidRDefault="00AC7595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4) </w:t>
      </w:r>
      <w:r w:rsidRPr="00AC759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эффективности </w:t>
      </w:r>
      <w:r w:rsidRPr="00AA6E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основного мероприятия 3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«Повышение эффективности осуществления политики управления Муромцевского муниципального района в сфере развития агропромышленного комплекса» определены следующие целевые индикаторы: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1: руководство и управление в сфере установленных функций органов местного самоуправления: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301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коэффициент обеспечения уровня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мероприятиям государственной поддержки СХТП,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софинансируемым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областного бюджета.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Управления;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308"/>
      <w:bookmarkEnd w:id="1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2: обеспечение эпизоотического  и  ветеринарно-санитарного благополучия Муромцевского района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степень выполнения планов противоэпизоотических и ветеринарно-санитарных мероприятий, комплексных планов.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Управления;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3: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 3) количество отловленных животных без владельцев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Количество отловленных животных без владельцев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4. Организация работ по выполнению мероприятий по уничтожению очагов дикорастущих </w:t>
      </w:r>
      <w:proofErr w:type="spell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наркосодержащих</w:t>
      </w:r>
      <w:proofErr w:type="spell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растений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индикатора определяется на основании данных мониторинга Управления.</w:t>
      </w:r>
    </w:p>
    <w:p w:rsidR="00AA6E8E" w:rsidRPr="00AA6E8E" w:rsidRDefault="00AA6E8E" w:rsidP="00AA6E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значений (уровней) показателей для оценки 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деятельности высших должностных лиц субъектов Российской Федерации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bookmarkEnd w:id="2"/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7. Объем финансовых ресурсов, необходимых для реализации подпрограммы в целом и по источникам финансирования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804" w:rsidRPr="00832804" w:rsidRDefault="00AA6E8E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2804"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финансирования подпрограммы за счет всех источников финансирования  составляет  51 426 548,62 рублей, в том числе: 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5 688 882,65 рубля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5 625 343,01 рубля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6 750 938,83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7 022 365,96 рубля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6 409 819,69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6 346 043,58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2028 год – 4 527 718,30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2029 год – 4 527 718,30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2030 год – 4 527 718,30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расходы муниципального бюджета на реализацию подпрограммы составят 45 656 697,16 рубля, в том числе по годам: 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4 848 843,67 рубля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4 914 424,90 рубля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5 852 033,00 рубля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6 256 280,00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5 673 698,00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5 673 698,00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2028 год – 4 145 906,53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2029 год – 4 145 906,53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2030 год – 4 145 906,53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финансирования из областного бюджета – 5 769 851,46 рублей, в том числе по годам: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840 038,98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710 918,11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898 905,83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766 085,96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736 121,69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672 345,58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2028 год – 381 811,77 рублей</w:t>
      </w:r>
    </w:p>
    <w:p w:rsidR="00832804" w:rsidRP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2029 год – 381 811,77 рублей</w:t>
      </w:r>
    </w:p>
    <w:p w:rsidR="00832804" w:rsidRDefault="00832804" w:rsidP="00832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804">
        <w:rPr>
          <w:rFonts w:ascii="Times New Roman" w:eastAsia="Times New Roman" w:hAnsi="Times New Roman" w:cs="Times New Roman"/>
          <w:sz w:val="24"/>
          <w:szCs w:val="24"/>
          <w:lang w:eastAsia="ru-RU"/>
        </w:rPr>
        <w:t>2030 год – 381 811,77 рублей</w:t>
      </w:r>
    </w:p>
    <w:p w:rsidR="00AA6E8E" w:rsidRPr="00AA6E8E" w:rsidRDefault="00AA6E8E" w:rsidP="0083280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Привлечение средств федерального, областного бюджетов и внебюджетных сре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едполагается в соответствии с действующим законодательством.</w:t>
      </w:r>
    </w:p>
    <w:p w:rsidR="00AA6E8E" w:rsidRPr="00AA6E8E" w:rsidRDefault="00AA6E8E" w:rsidP="00AA6E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6E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 размере и направлениях расходования средств, направленных на финансовое обеспечение подпрограммы, и необходимых для ее реализации, приведены в приложении к муниципальной подпрограмме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8. Ожидаемые результаты реализации подпрограммы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Количественное и качественное улучшение ситуации в сфере реализации подпрограммы по годам характеризуют следующие ожидаемые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реализации подпрограммы: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индекс производства продукции сельского хозяйства в хозяйствах всех категорий (в сопоставимых ценах) к предыдущему году (единица измерения  %).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Прогнозируемое значение показателя составит по годам: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– 100,5%;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100,6%;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 – 100,7%;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 – 100,7%;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100,7%;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2027 год – 100,8%;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2028 год – 100,8%,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2029 год – 100,9%,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2030 год – 100,9%,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индекс физического объема инвестиций в основной капитал сельского хозяйства (к предыдущему году) (единица измерения  %).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Прогнозируемое значение показателя к уровню предыдущего года: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– 101,0%;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101,1%;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 – 101,2%;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 – 101,3%;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101,4%;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2027 год – 101,5%;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2028 год – 101,6%,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2029 год – 101,7%,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2030 год – 101,8%,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рентабельность СХО (с учетом субсидий) (единица измерения  %).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Прогнозируемое значение показателя по годам: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2022 год – 9,1%;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9,2%;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 – 9,2%;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 – 9,2%;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9,3%;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2027 год – 9,3%;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2028 год – 9,3%,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2029 год – 9,4%,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2030 год – 9,4%,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среднемесячная номинальная заработная плата работников, занятых в сфере сельского хозяйства (единица измерения – рублей).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Прогнозируемое значение показателя составит по годам: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– 15384,0 руб.;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15384,0 руб.;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 – 15480,0 руб.;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 – 15580,0 руб.;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15680,0 руб.;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2027 год – 15780,0 руб.;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2028 год – 15880,0 руб.,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2029 год – 15980,0 руб.,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2030 год – 16000,0 руб.,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количество созданных новых рабочих мест на селе (единица измерения – мест).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определяется по данным органов местного самоуправления муниципальных районов Омской области, мониторинга Министерства.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Прогнозируемое значение показателя за период реализации составит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44 места, в том числе: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– 4 места;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4 места;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 – 5 мест;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 – 5 мест;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5 мест;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2027 год – 6 мест;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2028 год – 6 мест,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2029 год – 6 мест, </w:t>
      </w: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2030 год – 6 мест.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9. Описание системы управления реализацией подпрограммы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реализацию под</w:t>
      </w:r>
      <w:r w:rsidRPr="00AA6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основных мероприятий и мероприятий, а также за достижение ожидаемых результатов и целевых индикаторов несет ответственность ответственный исполнитель – Управление. </w:t>
      </w:r>
    </w:p>
    <w:p w:rsidR="00AA6E8E" w:rsidRPr="00AA6E8E" w:rsidRDefault="00AA6E8E" w:rsidP="00AA6E8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отчетного года Управление  формирует отчет о реализации подпрограммы за отчетный финансовый год и в целом за истекший период ее реализации.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не позднее 1 мая года, следующего за </w:t>
      </w:r>
      <w:proofErr w:type="gramStart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</w:t>
      </w: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Муромцевского муниципального района Омской области для проведения ежегодной оценки эффективности реализации подпрограммы.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управления подпрограммой предполагает возможность ее корректировки.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AA6E8E" w:rsidRPr="00AA6E8E" w:rsidRDefault="00AA6E8E" w:rsidP="00AA6E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E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bookmarkEnd w:id="0"/>
    <w:p w:rsidR="00AE3576" w:rsidRDefault="00AE3576"/>
    <w:sectPr w:rsidR="00AE3576" w:rsidSect="008C6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8E"/>
    <w:rsid w:val="005A3BF3"/>
    <w:rsid w:val="0061656C"/>
    <w:rsid w:val="00832804"/>
    <w:rsid w:val="008C6172"/>
    <w:rsid w:val="00AA6E8E"/>
    <w:rsid w:val="00AC7595"/>
    <w:rsid w:val="00AE3576"/>
    <w:rsid w:val="00D13CF9"/>
    <w:rsid w:val="00F8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43E82941695DD8BF560E4A9317986014&amp;req=doc&amp;base=LAW&amp;n=355997&amp;dst=119719&amp;fld=134&amp;REFFIELD=134&amp;REFDST=105836&amp;REFDOC=132861&amp;REFBASE=RLAW037&amp;stat=refcode%3D16876%3Bdstident%3D119719%3Bindex%3D127&amp;date=06.08.202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4373B83F7D2939E1652B7DA948127DE54CAB8EE23A2663310D67F61BE0D89D281A57DD0BD059E1pF7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4373B83F7D2939E1652B7DA948127DE54CAB8EE23A2663310D67F61BE0D89D281A57DD0BD059E1pF7CI" TargetMode="External"/><Relationship Id="rId5" Type="http://schemas.openxmlformats.org/officeDocument/2006/relationships/hyperlink" Target="consultantplus://offline/ref=274373B83F7D2939E1652B7DA948127DE54DA388E93E2663310D67F61BpE70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4</cp:revision>
  <dcterms:created xsi:type="dcterms:W3CDTF">2025-01-15T09:04:00Z</dcterms:created>
  <dcterms:modified xsi:type="dcterms:W3CDTF">2025-01-15T09:34:00Z</dcterms:modified>
</cp:coreProperties>
</file>