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</w:t>
      </w:r>
      <w:r w:rsidR="00B45EC4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 xml:space="preserve"> к постановлению </w:t>
      </w:r>
    </w:p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Муромцевского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</w:t>
      </w:r>
    </w:p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района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F48D5">
        <w:rPr>
          <w:rFonts w:ascii="Times New Roman" w:eastAsia="Calibri" w:hAnsi="Times New Roman"/>
          <w:sz w:val="24"/>
          <w:szCs w:val="24"/>
        </w:rPr>
        <w:t>Омской области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от 12.04.2024 № 130-п</w:t>
      </w:r>
    </w:p>
    <w:p w:rsidR="00D02D36" w:rsidRDefault="00D02D36" w:rsidP="00D02D3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Приложение № 6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к муниципальной программе Муромцевского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 «Развитие экономического потенциала Муромцевского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муниципального района  Омской области» </w:t>
      </w:r>
    </w:p>
    <w:p w:rsidR="00D02D36" w:rsidRPr="005B5C37" w:rsidRDefault="00D02D36" w:rsidP="00D0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02D36" w:rsidRPr="005B5C37" w:rsidRDefault="00D02D36" w:rsidP="00D0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Подпрограмма «Модернизация и развитие автомобильных дорог, пассажирского транспорта в границах Муромцевского муниципального района Омской области»</w:t>
      </w:r>
    </w:p>
    <w:p w:rsidR="00D02D36" w:rsidRPr="005B5C37" w:rsidRDefault="00D02D36" w:rsidP="00D02D36">
      <w:pPr>
        <w:pStyle w:val="ConsPlusNonformat"/>
        <w:tabs>
          <w:tab w:val="center" w:pos="4677"/>
          <w:tab w:val="left" w:pos="6899"/>
        </w:tabs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</w:r>
      <w:r w:rsidRPr="005B5C37">
        <w:rPr>
          <w:rFonts w:ascii="Times New Roman" w:hAnsi="Times New Roman" w:cs="Times New Roman"/>
          <w:sz w:val="24"/>
          <w:szCs w:val="24"/>
        </w:rPr>
        <w:tab/>
      </w:r>
    </w:p>
    <w:p w:rsidR="00D02D36" w:rsidRPr="005B5C37" w:rsidRDefault="00D02D36" w:rsidP="00D0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28"/>
        <w:gridCol w:w="4500"/>
      </w:tblGrid>
      <w:tr w:rsidR="00D02D36" w:rsidRPr="005B5C37" w:rsidTr="007650EB">
        <w:tc>
          <w:tcPr>
            <w:tcW w:w="5328" w:type="dxa"/>
            <w:vAlign w:val="center"/>
          </w:tcPr>
          <w:p w:rsidR="00D02D36" w:rsidRPr="005B5C37" w:rsidRDefault="00D02D36" w:rsidP="00765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«Развитие экономического потенциала Муромцевского муниципального района  Омской области» (далее – муниципальная программа)</w:t>
            </w:r>
          </w:p>
        </w:tc>
      </w:tr>
      <w:tr w:rsidR="00D02D36" w:rsidRPr="005B5C37" w:rsidTr="007650EB">
        <w:tc>
          <w:tcPr>
            <w:tcW w:w="5328" w:type="dxa"/>
            <w:vAlign w:val="center"/>
          </w:tcPr>
          <w:p w:rsidR="00D02D36" w:rsidRPr="005B5C37" w:rsidRDefault="00D02D36" w:rsidP="00765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Муромцевского муниципального района </w:t>
            </w:r>
          </w:p>
        </w:tc>
        <w:tc>
          <w:tcPr>
            <w:tcW w:w="4500" w:type="dxa"/>
            <w:vAlign w:val="center"/>
          </w:tcPr>
          <w:p w:rsidR="00D02D36" w:rsidRPr="005B5C37" w:rsidRDefault="00D02D36" w:rsidP="007650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37">
              <w:rPr>
                <w:rFonts w:ascii="Times New Roman" w:hAnsi="Times New Roman" w:cs="Times New Roman"/>
                <w:sz w:val="24"/>
                <w:szCs w:val="24"/>
              </w:rPr>
              <w:t>«Модернизация и развитие автомобильных дорог, пассажирского транспорта в границах Муромцевского муниципального района Омской области» (далее – подпрограмма)</w:t>
            </w:r>
          </w:p>
        </w:tc>
      </w:tr>
      <w:tr w:rsidR="00D02D36" w:rsidRPr="005B5C37" w:rsidTr="007650EB"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 Администрации муниципального района  Омской области  (далее - Отдел по строительству, архитектуре и ЖКХ)</w:t>
            </w:r>
          </w:p>
        </w:tc>
      </w:tr>
      <w:tr w:rsidR="00D02D36" w:rsidRPr="005B5C37" w:rsidTr="007650EB">
        <w:tc>
          <w:tcPr>
            <w:tcW w:w="5328" w:type="dxa"/>
          </w:tcPr>
          <w:p w:rsidR="00D02D36" w:rsidRPr="005B5C37" w:rsidRDefault="00D02D36" w:rsidP="00765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</w:t>
            </w:r>
          </w:p>
        </w:tc>
      </w:tr>
      <w:tr w:rsidR="00D02D36" w:rsidRPr="005B5C37" w:rsidTr="007650EB">
        <w:trPr>
          <w:trHeight w:val="1048"/>
        </w:trPr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ЖКХ, Комитет образования Администрации муниципального района  Омской области  (далее - Комитет образования)</w:t>
            </w:r>
          </w:p>
        </w:tc>
      </w:tr>
      <w:tr w:rsidR="00D02D36" w:rsidRPr="005B5C37" w:rsidTr="007650EB"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2022 – 2030 годы</w:t>
            </w:r>
          </w:p>
        </w:tc>
      </w:tr>
      <w:tr w:rsidR="00D02D36" w:rsidRPr="005B5C37" w:rsidTr="007650EB">
        <w:trPr>
          <w:trHeight w:val="401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</w:t>
            </w: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</w:tr>
      <w:tr w:rsidR="00D02D36" w:rsidRPr="005B5C37" w:rsidTr="007650EB">
        <w:trPr>
          <w:trHeight w:val="328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подпрограммы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      </w:r>
          </w:p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Обеспечение доступности пассажирских перевозок..</w:t>
            </w:r>
          </w:p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3. Упорядочение движения транспортных средств, пешеходов на дорогах Муромцевского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      </w:r>
          </w:p>
        </w:tc>
      </w:tr>
      <w:tr w:rsidR="00D02D36" w:rsidRPr="005B5C37" w:rsidTr="007650EB">
        <w:trPr>
          <w:trHeight w:val="1975"/>
        </w:trPr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1. Содержание дорог местного значения.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Обеспечение установления размера оплаты проезда по маршрутам в границах  Муромцевского муниципального района ниже экономически обоснованных затрат перевозчиков.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3.  Организация дорожного движения.</w:t>
            </w:r>
          </w:p>
        </w:tc>
      </w:tr>
      <w:tr w:rsidR="00D02D36" w:rsidRPr="005B5C37" w:rsidTr="007650EB">
        <w:trPr>
          <w:trHeight w:val="701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средств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111 235 564,03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11 843 848,09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12 867 368,71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38 406 647,23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9 </w:t>
            </w:r>
            <w:r>
              <w:rPr>
                <w:rFonts w:ascii="Times New Roman" w:hAnsi="Times New Roman"/>
                <w:sz w:val="24"/>
                <w:szCs w:val="24"/>
              </w:rPr>
              <w:t>376 800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9 890 900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7 300 000,00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7 100 000,00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 </w:t>
            </w:r>
            <w:r>
              <w:rPr>
                <w:rFonts w:ascii="Times New Roman" w:hAnsi="Times New Roman"/>
                <w:sz w:val="24"/>
                <w:szCs w:val="24"/>
              </w:rPr>
              <w:t>71 796 887,05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6 150 593,06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7 167 884,09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10 360 709,90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9 </w:t>
            </w:r>
            <w:r>
              <w:rPr>
                <w:rFonts w:ascii="Times New Roman" w:hAnsi="Times New Roman"/>
                <w:sz w:val="24"/>
                <w:szCs w:val="24"/>
              </w:rPr>
              <w:t>376 800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9 890 900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7 300 000,00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2028 год – 7 100 000,00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39 438 676,98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       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5 693 255,03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5 699 484,62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28 045 937,33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2025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2026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–0,00 рублей.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      </w:r>
          </w:p>
        </w:tc>
      </w:tr>
      <w:tr w:rsidR="00D02D36" w:rsidRPr="005B5C37" w:rsidTr="007650EB">
        <w:trPr>
          <w:trHeight w:val="697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Снижение доли протяженности автомобильных дорог, не отвечающих нормативным требованиям, от общей протяженности автомобильных дорог.</w:t>
            </w:r>
          </w:p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Доля сельских населенных пунктов в границах Муромцевского района, охваченных регулярным транспортным сообщением автомобильным транспортом</w:t>
            </w:r>
          </w:p>
        </w:tc>
      </w:tr>
    </w:tbl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2.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Транспортная инфраструктура Муромцевского муниципального района включает в себя автомобильный и грузовой транспорт, осуществляющий пассажирские и грузоперевозки, а также сеть автомобильных дорог общего пользования местного значения.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Общая протяженность автомобильных дорог в муниципальном районе составляет 794,6 км, в том числе автомобильные дороги в муниципальной собственности - 395,8 км., из них с твердым покрытием - 49,3 процента (195,1 км.). Состояние сети автомобильных </w:t>
      </w:r>
      <w:r w:rsidRPr="005B5C37">
        <w:rPr>
          <w:rFonts w:ascii="Times New Roman" w:hAnsi="Times New Roman"/>
          <w:sz w:val="24"/>
          <w:szCs w:val="24"/>
        </w:rPr>
        <w:lastRenderedPageBreak/>
        <w:t>дорог не соответствует по своим параметрам социально-экономическим потребностям. Без решения проблем в дорожной отрасли   невозможно обеспечить повышение качества жизни населения, а также обеспечить развитие экономики в районе.</w:t>
      </w:r>
      <w:r w:rsidRPr="005B5C3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Несмотря на высокую степень </w:t>
      </w:r>
      <w:r w:rsidRPr="005B5C37">
        <w:rPr>
          <w:rFonts w:ascii="Times New Roman" w:eastAsia="TimesNewRomanPSMT" w:hAnsi="Times New Roman"/>
          <w:sz w:val="24"/>
          <w:szCs w:val="24"/>
          <w:lang w:eastAsia="en-US"/>
        </w:rPr>
        <w:t>охвата сельских населенных пунктов района регулярным транспортным сообщением (90,7 процента, не охвачено регулярным транспортным сообщением 5 населенных пунктов из 54-х), д</w:t>
      </w:r>
      <w:r w:rsidRPr="005B5C37">
        <w:rPr>
          <w:rFonts w:ascii="Times New Roman" w:hAnsi="Times New Roman"/>
          <w:sz w:val="24"/>
          <w:szCs w:val="24"/>
        </w:rPr>
        <w:t xml:space="preserve">ля регулярного осуществления пассажирских перевозок недостаточно только наличие автодорог, необходимо повышение их качества и обеспечение безопасности. На начало 2021 года осуществление пассажирских перевозок по муниципальным маршрутам в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районе обеспечивается АО «Омскоблавтотранс» автомобильным транспортом по 16-ти муниципальным маршрутам общей протяженностью 754,5 км. При этом высока доля  автомобильных дорог, не отвечающих нормативным требованиям, и проезд по которым затруднен, либо совсем невозможен  в период неблагоприятных погодных условий.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Повышение качества дорог общего пользования является одним из приоритетных  направлений для достижения социально-экономических целей и повышение качества жизни населения.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5B5C37">
        <w:rPr>
          <w:rFonts w:ascii="Times New Roman" w:hAnsi="Times New Roman"/>
          <w:sz w:val="24"/>
          <w:szCs w:val="24"/>
        </w:rPr>
        <w:t>Приоритетные направления развития дорожно-транспортной инфраструктуры в долгосрочной перспективе: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обеспечение участия муниципального района в федеральных и региональных программах в целях привлечения бюджетных средств на строительство, реконструкцию и капитальный ремонт автомобильных дорог местного значения, в том числе внутри поселковых дорог;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–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ситуаций, в том числе создающих угрозу жизни и здоровью населения; 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обеспечение муниципального контроля за сохранностью и эксплуатацией дорог общего пользования местного значения;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создание условий для улучшения транспортного обслуживания населения района  и сохранение доступности пассажирских перевозок для граждан по муниципальным маршрутам;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  <w:t xml:space="preserve">– создание условий для развития конкуренции пассажирских и грузоперевозок в целях повышения их качества и эффективности.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Подпрограмма разработана в целях реализации национального проекта по созданию безопасных и качественных автомобильных дорог, а также обеспечения комплекса мероприятий по обеспечению безопасности дорожного движения, обеспечению комфортности и регулярности осуществления пассажирских перевозок для жителей района.</w:t>
      </w:r>
    </w:p>
    <w:p w:rsidR="00D02D36" w:rsidRPr="005B5C37" w:rsidRDefault="00D02D36" w:rsidP="00D02D36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К наиболее серьезным рискам при реализации муниципальной программы можно отнести финансовые риски, связанные с прекращением (сокращением) финансирования ее реализации, что повлечет невыполнение мероприятий подпрограммы и как следствие невыполнение целевых индикаторов и ожидаемых результатов.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ab/>
        <w:t>Повышение эффективности дорожной деятельности в      отношении автомобильных дорог местного  значения, обеспечение безопасности         дорожного движения и повышение качества    транспортного обслуживания населения.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Достижение поставленной цели будет осуществляться в течение всего периода реализации Программы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2. Обеспечение доступности пассажирских перевозок..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3. Упорядочение движения транспортных средств, пешеходов на дорогах Муромцевского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В состав подпрограммы «Модернизация и развитие автомобильных дорог, пассажирского транспорта в границах Муромцевского муниципального района Омской области» включены следующие  основные мероприятия: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Задаче 1 подпрограммы соответствует основное мероприятие «Содержание дорог местного значения».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2. Задаче 2 подпрограммы соответствует основное мероприятие «Обеспечение установления размера оплаты проезда по маршрутам в границах  Муромцевского муниципального района ниже экономически обоснованных затрат перевозчиков».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3. Задаче 3подпрограммы соответствует основное мероприятие «Организация дорожного движения».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D02D36" w:rsidRPr="005B5C37" w:rsidRDefault="00D02D36" w:rsidP="00D02D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2D36" w:rsidRPr="002D35B0" w:rsidRDefault="00D02D36" w:rsidP="00D02D36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В рамках основного мероприятия «Содержание дорог местного значения» планируется </w:t>
      </w:r>
      <w:r w:rsidRPr="002D35B0">
        <w:rPr>
          <w:rFonts w:ascii="Times New Roman" w:hAnsi="Times New Roman"/>
          <w:sz w:val="24"/>
          <w:szCs w:val="24"/>
        </w:rPr>
        <w:t>выполнение следующих мероприятий:</w:t>
      </w:r>
    </w:p>
    <w:p w:rsidR="00D02D36" w:rsidRPr="002D35B0" w:rsidRDefault="00D02D36" w:rsidP="00D02D3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 xml:space="preserve">- содержание дорог местного значения; </w:t>
      </w:r>
    </w:p>
    <w:p w:rsidR="00D02D36" w:rsidRPr="002D35B0" w:rsidRDefault="00D02D36" w:rsidP="00D0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- ремонт автомобильной дороги с идентификационным номером 52234802 ОП МР №-02 от с.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Артын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до д.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Карташово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Муромцевского муниципального района Омской области;</w:t>
      </w:r>
    </w:p>
    <w:p w:rsidR="00D02D36" w:rsidRPr="002D35B0" w:rsidRDefault="00D02D36" w:rsidP="00D0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-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сооружений, расположенных на них;</w:t>
      </w:r>
    </w:p>
    <w:p w:rsidR="00D02D36" w:rsidRPr="002D35B0" w:rsidRDefault="00D02D36" w:rsidP="00D0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- выполнение работ по подготовке и (или) проверке сметной документации.</w:t>
      </w:r>
    </w:p>
    <w:p w:rsidR="00D02D36" w:rsidRPr="002D35B0" w:rsidRDefault="00D02D36" w:rsidP="00D02D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В рамках основного мероприятия «Обеспечение установления размера оплаты проезда по маршрутам в границах  Муромцевского муниципального района ниже </w:t>
      </w:r>
      <w:r w:rsidRPr="002D35B0">
        <w:rPr>
          <w:rFonts w:ascii="Times New Roman" w:hAnsi="Times New Roman" w:cs="Times New Roman"/>
          <w:sz w:val="24"/>
          <w:szCs w:val="24"/>
        </w:rPr>
        <w:lastRenderedPageBreak/>
        <w:t>экономически обоснованных затрат перевозчиков» планируется выполнение следующих мероприятий:</w:t>
      </w:r>
    </w:p>
    <w:p w:rsidR="00D02D36" w:rsidRPr="002D35B0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>- выполнение работ,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области.</w:t>
      </w:r>
    </w:p>
    <w:p w:rsidR="00D02D36" w:rsidRPr="005B5C37" w:rsidRDefault="00D02D36" w:rsidP="00D02D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В рамках основного мероприятия «Организация дорожного движения» планируется выполнение следующих мероприятий</w:t>
      </w:r>
      <w:r w:rsidRPr="005B5C37">
        <w:rPr>
          <w:rFonts w:ascii="Times New Roman" w:hAnsi="Times New Roman" w:cs="Times New Roman"/>
          <w:sz w:val="24"/>
          <w:szCs w:val="24"/>
        </w:rPr>
        <w:t>: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-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(в том числе внесение изменений);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- выполнение работ по разработке Проектов организации дорожного движения для автомобильных дорог общего пользования, относящихся к собственности Муромцевского муниципального района Омской области  (в том числе внесение изменений).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 каждому мероприятию (группе мероприятий) подпрограммы приведен в приложении № 2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области". 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Общий объем средств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>111 235 564,03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11 843 848,09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12 867 368,71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38 406 647,23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9 </w:t>
      </w:r>
      <w:r>
        <w:rPr>
          <w:rFonts w:ascii="Times New Roman" w:hAnsi="Times New Roman"/>
          <w:sz w:val="24"/>
          <w:szCs w:val="24"/>
        </w:rPr>
        <w:t>376 800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9 890 900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7 300 000,00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 </w:t>
      </w:r>
      <w:r>
        <w:rPr>
          <w:rFonts w:ascii="Times New Roman" w:hAnsi="Times New Roman"/>
          <w:sz w:val="24"/>
          <w:szCs w:val="24"/>
        </w:rPr>
        <w:t>71 796 887,05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6 150 593,06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7 167 884,09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10 360 709,90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9 </w:t>
      </w:r>
      <w:r>
        <w:rPr>
          <w:rFonts w:ascii="Times New Roman" w:hAnsi="Times New Roman"/>
          <w:sz w:val="24"/>
          <w:szCs w:val="24"/>
        </w:rPr>
        <w:t>376 800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9 890 900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7 300 000,00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</w:r>
      <w:r>
        <w:rPr>
          <w:rFonts w:ascii="Times New Roman" w:hAnsi="Times New Roman"/>
          <w:sz w:val="24"/>
          <w:szCs w:val="24"/>
        </w:rPr>
        <w:t>39 438 676,98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        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5 693 255,03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5 699 484,62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 xml:space="preserve">2024 год – </w:t>
      </w:r>
      <w:r>
        <w:rPr>
          <w:rFonts w:ascii="Times New Roman" w:hAnsi="Times New Roman"/>
          <w:sz w:val="24"/>
          <w:szCs w:val="24"/>
        </w:rPr>
        <w:t>28 045 937,33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2025 год – 0,00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2026 год – 0,00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0,00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0,00 рублей;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0,00 рублей;</w:t>
      </w:r>
    </w:p>
    <w:p w:rsidR="00D02D36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–0,00 рублей.</w:t>
      </w:r>
    </w:p>
    <w:p w:rsidR="00D02D36" w:rsidRPr="003C124A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</w:r>
    </w:p>
    <w:p w:rsidR="00D02D36" w:rsidRPr="003C124A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 xml:space="preserve">Распределение бюджетных ассигнований по задачам подпрограммы в разрезе источников финансирования представлено в </w:t>
      </w:r>
      <w:hyperlink r:id="rId4" w:history="1">
        <w:r w:rsidRPr="003C124A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C124A">
        <w:rPr>
          <w:rFonts w:ascii="Times New Roman" w:hAnsi="Times New Roman"/>
          <w:sz w:val="24"/>
          <w:szCs w:val="24"/>
        </w:rPr>
        <w:t xml:space="preserve"> № 2 к муниципальной программе Муромцевского муниципального района Омской области  «Развитие экономического потенциала Муромцевского муниципального района Омской области».</w:t>
      </w:r>
    </w:p>
    <w:p w:rsidR="00D02D36" w:rsidRPr="003C124A" w:rsidRDefault="00D02D36" w:rsidP="00D02D36">
      <w:pPr>
        <w:tabs>
          <w:tab w:val="left" w:pos="567"/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tabs>
          <w:tab w:val="left" w:pos="567"/>
          <w:tab w:val="left" w:pos="993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D02D36" w:rsidRPr="003C124A" w:rsidRDefault="00D02D36" w:rsidP="00D02D36">
      <w:pPr>
        <w:widowControl w:val="0"/>
        <w:autoSpaceDE w:val="0"/>
        <w:autoSpaceDN w:val="0"/>
        <w:adjustRightInd w:val="0"/>
        <w:spacing w:after="0"/>
        <w:outlineLvl w:val="3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D02D36" w:rsidRPr="003C124A" w:rsidRDefault="00D02D36" w:rsidP="00D02D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1.  Снижение доли протяженности автомобильных дорог, не отвечающих нормативным требованиям, от общей протяженности автомобильных дорог,  к 2030 году до 75,0 %, в том числе: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 2022 год – 78,3 %;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78,2 %;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78,0 %;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77,8 %;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77,5 %;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77,0 %;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76,5%,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76,0%,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75,0%.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2. Доля сельских населенных пунктов в границах Муромцевского района, охваченных регулярным транспортным сообщением  автомобильным транспортом по годам реализации: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90,7 %;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90,7 %;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90,7 %;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89,0 %;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89,0 %;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89,0 %;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87,0%,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87,0%,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87,0%.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9. Описание системы управления реализацией подпрограммы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Отдел по строительству, архитектуре и ЖКХ осуществляет оперативное управление и контроль за ходом реализации подпрограммы, подготовку проектов изменений в подпрограмму при необходимости, организацию проведения работы по формированию отчетности о ходе реализации подпрограммы,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По итогам отчетного финансового года в срок не позднее 1 мая года следующего за отчетным  Отдел по строительству, архитектуре и ЖКХ формирует отчет о реализации подпрограммы за отчетный финансовый год (далее – отчет) в соответствии с приложением № 6  к Порядку принятия решений о разработке муниципальных программ Муромцевского муниципального района Омской области, их формирования и реализации, утвержденному постановлением Администрации Муромцевского муниципального района Омской области от 18 июля 2013 года № 381-п (далее – Порядок), а также сведения о достижении ожидаемых результатов в соответствии с приложением № 3 к Порядку и направляет данные в </w:t>
      </w:r>
      <w:proofErr w:type="spellStart"/>
      <w:r w:rsidRPr="003C124A">
        <w:rPr>
          <w:rFonts w:ascii="Times New Roman" w:hAnsi="Times New Roman"/>
          <w:sz w:val="24"/>
          <w:szCs w:val="24"/>
        </w:rPr>
        <w:t>КЭиУМС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АММР для проведения оценки эффективности реализации подпрограммы в соответствии с приложением № 7 к Порядку.</w:t>
      </w:r>
    </w:p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02D36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225E1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4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2D36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9765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4C01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3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D02D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02D3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rsid w:val="00D02D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02D36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965D7B2E0C84C6FB26697DF00CCD97767BC899244D64E9285CFCC1DE0752CDB588E272F9CF013FF38DA6y2B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2365</Words>
  <Characters>13484</Characters>
  <Application>Microsoft Office Word</Application>
  <DocSecurity>0</DocSecurity>
  <Lines>112</Lines>
  <Paragraphs>31</Paragraphs>
  <ScaleCrop>false</ScaleCrop>
  <Company>Krokoz™</Company>
  <LinksUpToDate>false</LinksUpToDate>
  <CharactersWithSpaces>15818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dcterms:created xsi:type="dcterms:W3CDTF">2024-04-12T06:43:00Z</dcterms:created>
  <dcterms:modified xsi:type="dcterms:W3CDTF">2024-04-16T08:38:00Z</dcterms:modified>
</cp:coreProperties>
</file>