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7D4496">
        <w:rPr>
          <w:rFonts w:ascii="Times New Roman" w:eastAsia="Calibri" w:hAnsi="Times New Roman"/>
          <w:sz w:val="24"/>
          <w:szCs w:val="24"/>
        </w:rPr>
        <w:t>09.09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 w:rsidR="0057253C">
        <w:rPr>
          <w:rFonts w:ascii="Times New Roman" w:eastAsia="Calibri" w:hAnsi="Times New Roman"/>
          <w:sz w:val="24"/>
          <w:szCs w:val="24"/>
        </w:rPr>
        <w:t>267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Подпрограмма «Муниципальное управление, управление общественными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36016F" w:rsidRPr="002F48D5" w:rsidRDefault="0036016F" w:rsidP="00360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36016F" w:rsidRPr="002F48D5" w:rsidTr="007650EB">
        <w:trPr>
          <w:trHeight w:val="401"/>
        </w:trPr>
        <w:tc>
          <w:tcPr>
            <w:tcW w:w="4503" w:type="dxa"/>
          </w:tcPr>
          <w:p w:rsidR="0036016F" w:rsidRPr="002F48D5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36016F" w:rsidRPr="00D14A0D" w:rsidTr="007650EB">
        <w:trPr>
          <w:trHeight w:val="328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</w:t>
            </w:r>
          </w:p>
        </w:tc>
      </w:tr>
      <w:tr w:rsidR="0036016F" w:rsidRPr="00D14A0D" w:rsidTr="007650EB">
        <w:trPr>
          <w:trHeight w:val="647"/>
        </w:trPr>
        <w:tc>
          <w:tcPr>
            <w:tcW w:w="4503" w:type="dxa"/>
          </w:tcPr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инфраструктуры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</w:tr>
      <w:tr w:rsidR="0036016F" w:rsidRPr="00D14A0D" w:rsidTr="007650EB">
        <w:trPr>
          <w:trHeight w:val="701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36016F" w:rsidRPr="00651DFA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813 3</w:t>
            </w:r>
            <w:r w:rsidR="007D4496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6 218,77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129 9</w:t>
            </w:r>
            <w:r w:rsidR="007D449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2 309,13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</w:t>
            </w:r>
            <w:r w:rsidR="007D4496">
              <w:rPr>
                <w:rFonts w:ascii="Times New Roman" w:hAnsi="Times New Roman"/>
                <w:sz w:val="24"/>
                <w:szCs w:val="24"/>
              </w:rPr>
              <w:t>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7 056,90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1 943,68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</w:t>
            </w:r>
            <w:r w:rsidR="007D4496">
              <w:rPr>
                <w:rFonts w:ascii="Times New Roman" w:hAnsi="Times New Roman"/>
                <w:sz w:val="24"/>
                <w:szCs w:val="24"/>
              </w:rPr>
              <w:t>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55 9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3 966,99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</w:t>
            </w:r>
            <w:r w:rsidR="007D4496">
              <w:rPr>
                <w:rFonts w:ascii="Times New Roman" w:hAnsi="Times New Roman"/>
                <w:sz w:val="24"/>
                <w:szCs w:val="24"/>
              </w:rPr>
              <w:t>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рублей.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>составляет 505 9</w:t>
            </w:r>
            <w:r w:rsidR="007D4496">
              <w:rPr>
                <w:rFonts w:ascii="Times New Roman" w:hAnsi="Times New Roman"/>
                <w:sz w:val="24"/>
                <w:szCs w:val="24"/>
              </w:rPr>
              <w:t>7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>8 940,04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91 5</w:t>
            </w:r>
            <w:r w:rsidR="007D449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4 549,83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</w:t>
            </w:r>
            <w:r w:rsidR="007D4496">
              <w:rPr>
                <w:rFonts w:ascii="Times New Roman" w:hAnsi="Times New Roman"/>
                <w:sz w:val="24"/>
                <w:szCs w:val="24"/>
              </w:rPr>
              <w:t>7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3 252,20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</w:t>
            </w:r>
            <w:r w:rsidR="007D4496">
              <w:rPr>
                <w:rFonts w:ascii="Times New Roman" w:hAnsi="Times New Roman"/>
                <w:sz w:val="24"/>
                <w:szCs w:val="24"/>
              </w:rPr>
              <w:t>7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0 367,68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28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29 0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2 132,99 рубля;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2030 год – 29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50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307 264 547,78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38 </w:t>
            </w:r>
            <w:r>
              <w:rPr>
                <w:rFonts w:ascii="Times New Roman" w:hAnsi="Times New Roman"/>
                <w:sz w:val="24"/>
                <w:szCs w:val="24"/>
              </w:rPr>
              <w:t>407 406,48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поступлений целевого характера из федерального бюджета составляет 152 730,95 рублей, в том числе по годам: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36016F" w:rsidRPr="00D14A0D" w:rsidTr="007650EB">
        <w:trPr>
          <w:trHeight w:val="697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равным нулю.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Муромцевского муниципального района Омской области ,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36016F" w:rsidRPr="00D14A0D" w:rsidRDefault="0036016F" w:rsidP="003601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36016F" w:rsidRPr="00D14A0D" w:rsidRDefault="0036016F" w:rsidP="003601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Необходимо совершенствовать методики оценки эффективности деятельности органов местного самоуправления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 (далее - Задача 6).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9. Осуществление переданных государственных полномочий Омской области по возмещению стоимости услуг по погребению.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36016F" w:rsidRPr="00BC5C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</w:t>
      </w:r>
      <w:r w:rsidRPr="00BC5C6F">
        <w:rPr>
          <w:rFonts w:ascii="Times New Roman" w:hAnsi="Times New Roman"/>
          <w:sz w:val="24"/>
          <w:szCs w:val="24"/>
        </w:rPr>
        <w:t>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7D4496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 xml:space="preserve">13. Предоставление иных межбюджетных трансфертов бюджетам поселений </w:t>
      </w:r>
      <w:r w:rsidRPr="007D4496">
        <w:rPr>
          <w:rFonts w:ascii="Times New Roman" w:hAnsi="Times New Roman"/>
          <w:sz w:val="24"/>
          <w:szCs w:val="24"/>
        </w:rPr>
        <w:t>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496">
        <w:rPr>
          <w:rFonts w:ascii="Times New Roman" w:hAnsi="Times New Roman"/>
          <w:sz w:val="24"/>
          <w:szCs w:val="24"/>
        </w:rPr>
        <w:t>14.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поселений.</w:t>
      </w:r>
    </w:p>
    <w:p w:rsidR="007D4496" w:rsidRPr="007D4496" w:rsidRDefault="007D4496" w:rsidP="003601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D4496">
        <w:rPr>
          <w:rFonts w:ascii="Times New Roman" w:hAnsi="Times New Roman"/>
          <w:color w:val="FF0000"/>
          <w:sz w:val="24"/>
          <w:szCs w:val="24"/>
        </w:rPr>
        <w:t>15. Мероприятия по предупреждению мошенничеств в сфере информационных технологий.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496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 района Омской области" входят следующие мероприятия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-, тепло-,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значения-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lastRenderedPageBreak/>
        <w:t>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3. Обеспечение содержания, технической эксплуатации и обслуживания муниципального  имущества, находящихся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8.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 входит следующее мероприятие: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Техническое оснащение единых дежурно-диспетчерских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D4496" w:rsidRPr="00651DFA" w:rsidRDefault="007D4496" w:rsidP="007D44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813 396 218,77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7D4496" w:rsidRPr="00651DFA" w:rsidRDefault="007D4496" w:rsidP="007D4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7D4496" w:rsidRPr="00651DFA" w:rsidRDefault="007D4496" w:rsidP="007D4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129 972 309,13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</w:t>
      </w:r>
      <w:r>
        <w:rPr>
          <w:rFonts w:ascii="Times New Roman" w:hAnsi="Times New Roman"/>
          <w:sz w:val="24"/>
          <w:szCs w:val="24"/>
        </w:rPr>
        <w:t>4</w:t>
      </w:r>
      <w:r w:rsidRPr="00651DFA">
        <w:rPr>
          <w:rFonts w:ascii="Times New Roman" w:hAnsi="Times New Roman"/>
          <w:sz w:val="24"/>
          <w:szCs w:val="24"/>
        </w:rPr>
        <w:t>7 056,90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105 5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>1 943,68 рубля;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</w:t>
      </w:r>
      <w:r>
        <w:rPr>
          <w:rFonts w:ascii="Times New Roman" w:hAnsi="Times New Roman"/>
          <w:sz w:val="24"/>
          <w:szCs w:val="24"/>
        </w:rPr>
        <w:t>4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55 9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 xml:space="preserve">3 966,99 рублей; 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</w:t>
      </w:r>
      <w:r>
        <w:rPr>
          <w:rFonts w:ascii="Times New Roman" w:hAnsi="Times New Roman"/>
          <w:sz w:val="24"/>
          <w:szCs w:val="24"/>
        </w:rPr>
        <w:t>4</w:t>
      </w:r>
      <w:r w:rsidRPr="00651DFA">
        <w:rPr>
          <w:rFonts w:ascii="Times New Roman" w:hAnsi="Times New Roman"/>
          <w:sz w:val="24"/>
          <w:szCs w:val="24"/>
        </w:rPr>
        <w:t>3 966,99 рублей.</w:t>
      </w:r>
    </w:p>
    <w:p w:rsidR="007D4496" w:rsidRPr="00651DFA" w:rsidRDefault="007D4496" w:rsidP="007D4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</w:t>
      </w:r>
      <w:r w:rsidRPr="00632D27">
        <w:rPr>
          <w:rFonts w:ascii="Times New Roman" w:hAnsi="Times New Roman"/>
          <w:sz w:val="24"/>
          <w:szCs w:val="24"/>
        </w:rPr>
        <w:t>составляет 505 9</w:t>
      </w:r>
      <w:r>
        <w:rPr>
          <w:rFonts w:ascii="Times New Roman" w:hAnsi="Times New Roman"/>
          <w:sz w:val="24"/>
          <w:szCs w:val="24"/>
        </w:rPr>
        <w:t>7</w:t>
      </w:r>
      <w:r w:rsidRPr="00632D27">
        <w:rPr>
          <w:rFonts w:ascii="Times New Roman" w:hAnsi="Times New Roman"/>
          <w:sz w:val="24"/>
          <w:szCs w:val="24"/>
        </w:rPr>
        <w:t>8 940,04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7D4496" w:rsidRPr="00651DFA" w:rsidRDefault="007D4496" w:rsidP="007D4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91 564 549,83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</w:t>
      </w:r>
      <w:r>
        <w:rPr>
          <w:rFonts w:ascii="Times New Roman" w:hAnsi="Times New Roman"/>
          <w:sz w:val="24"/>
          <w:szCs w:val="24"/>
        </w:rPr>
        <w:t>7</w:t>
      </w:r>
      <w:r w:rsidRPr="00651DFA">
        <w:rPr>
          <w:rFonts w:ascii="Times New Roman" w:hAnsi="Times New Roman"/>
          <w:sz w:val="24"/>
          <w:szCs w:val="24"/>
        </w:rPr>
        <w:t>3 252,20 рубля;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</w:t>
      </w:r>
      <w:r>
        <w:rPr>
          <w:rFonts w:ascii="Times New Roman" w:hAnsi="Times New Roman"/>
          <w:sz w:val="24"/>
          <w:szCs w:val="24"/>
        </w:rPr>
        <w:t>7</w:t>
      </w:r>
      <w:r w:rsidRPr="00651DFA">
        <w:rPr>
          <w:rFonts w:ascii="Times New Roman" w:hAnsi="Times New Roman"/>
          <w:sz w:val="24"/>
          <w:szCs w:val="24"/>
        </w:rPr>
        <w:t>0 367,68 рублей;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 xml:space="preserve">2027 год – 28 </w:t>
      </w:r>
      <w:r>
        <w:rPr>
          <w:rFonts w:ascii="Times New Roman" w:hAnsi="Times New Roman"/>
          <w:sz w:val="24"/>
          <w:szCs w:val="24"/>
        </w:rPr>
        <w:t>90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29 0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 xml:space="preserve">2 132,99 рубля; 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7D4496" w:rsidRPr="00651DFA" w:rsidRDefault="007D4496" w:rsidP="007D44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2030 год – 29 </w:t>
      </w:r>
      <w:r>
        <w:rPr>
          <w:rFonts w:ascii="Times New Roman" w:hAnsi="Times New Roman"/>
          <w:sz w:val="24"/>
          <w:szCs w:val="24"/>
        </w:rPr>
        <w:t>50</w:t>
      </w:r>
      <w:r w:rsidRPr="00651DFA">
        <w:rPr>
          <w:rFonts w:ascii="Times New Roman" w:hAnsi="Times New Roman"/>
          <w:sz w:val="24"/>
          <w:szCs w:val="24"/>
        </w:rPr>
        <w:t>2 132,99 рубля</w:t>
      </w:r>
    </w:p>
    <w:p w:rsidR="0036016F" w:rsidRPr="00651DF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307 264 547,78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38 </w:t>
      </w:r>
      <w:r>
        <w:rPr>
          <w:rFonts w:ascii="Times New Roman" w:hAnsi="Times New Roman"/>
          <w:sz w:val="24"/>
          <w:szCs w:val="24"/>
        </w:rPr>
        <w:t>407 406,48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36016F" w:rsidRPr="00651DF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36016F" w:rsidRPr="00DA5521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федерального бюджета составляет </w:t>
      </w:r>
      <w:r>
        <w:rPr>
          <w:rFonts w:ascii="Times New Roman" w:hAnsi="Times New Roman"/>
          <w:sz w:val="24"/>
          <w:szCs w:val="24"/>
        </w:rPr>
        <w:t>152 730,95</w:t>
      </w:r>
      <w:r w:rsidRPr="00DA5521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36016F" w:rsidRPr="00DA552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36016F" w:rsidRPr="00DA552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>2023 год – 72,32 рублей;</w:t>
      </w:r>
    </w:p>
    <w:p w:rsidR="0036016F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521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352,82</w:t>
      </w:r>
      <w:r w:rsidRPr="00DA5521">
        <w:rPr>
          <w:rFonts w:ascii="Times New Roman" w:hAnsi="Times New Roman"/>
          <w:sz w:val="24"/>
          <w:szCs w:val="24"/>
        </w:rPr>
        <w:t xml:space="preserve"> рублей</w:t>
      </w:r>
    </w:p>
    <w:p w:rsidR="0036016F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469,18 рублей;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2026 год </w:t>
      </w:r>
      <w:r w:rsidRPr="00DA552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96 550,00 рублей</w:t>
      </w:r>
      <w:r w:rsidRPr="00DA5521">
        <w:rPr>
          <w:rFonts w:ascii="Times New Roman" w:hAnsi="Times New Roman"/>
          <w:sz w:val="24"/>
          <w:szCs w:val="24"/>
        </w:rPr>
        <w:t>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равным нулю (на протяжении всего периода действия подпрограммы).</w:t>
      </w:r>
    </w:p>
    <w:p w:rsidR="0036016F" w:rsidRPr="00A95DB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36016F" w:rsidRPr="00DA26D6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36016F" w:rsidRPr="00A95DB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финансов и контроля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36016F" w:rsidRDefault="0036016F" w:rsidP="0036016F"/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016F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016F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253C"/>
    <w:rsid w:val="00576EAE"/>
    <w:rsid w:val="00577940"/>
    <w:rsid w:val="00581907"/>
    <w:rsid w:val="00583313"/>
    <w:rsid w:val="00583917"/>
    <w:rsid w:val="00584D0D"/>
    <w:rsid w:val="00590FB3"/>
    <w:rsid w:val="00591570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496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96B96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0F5C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6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601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6016F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36016F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3601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6016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2024-09-09T06:44:00Z</dcterms:created>
  <dcterms:modified xsi:type="dcterms:W3CDTF">2024-09-09T06:44:00Z</dcterms:modified>
</cp:coreProperties>
</file>