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F6A" w:rsidRDefault="00396F6A" w:rsidP="00396F6A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№ 2 к постановлению </w:t>
      </w:r>
    </w:p>
    <w:p w:rsidR="00396F6A" w:rsidRDefault="00396F6A" w:rsidP="00396F6A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Муромцевского </w:t>
      </w:r>
    </w:p>
    <w:p w:rsidR="00396F6A" w:rsidRDefault="00396F6A" w:rsidP="00396F6A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Омской области </w:t>
      </w:r>
    </w:p>
    <w:p w:rsidR="00396F6A" w:rsidRDefault="00396F6A" w:rsidP="00396F6A">
      <w:pPr>
        <w:pStyle w:val="ConsPlusCel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9C0A22">
        <w:rPr>
          <w:sz w:val="24"/>
          <w:szCs w:val="24"/>
        </w:rPr>
        <w:t>11.</w:t>
      </w:r>
      <w:r w:rsidR="0053621E">
        <w:rPr>
          <w:sz w:val="24"/>
          <w:szCs w:val="24"/>
        </w:rPr>
        <w:t>0</w:t>
      </w:r>
      <w:r w:rsidR="009C0A22">
        <w:rPr>
          <w:sz w:val="24"/>
          <w:szCs w:val="24"/>
        </w:rPr>
        <w:t>9</w:t>
      </w:r>
      <w:r>
        <w:rPr>
          <w:sz w:val="24"/>
          <w:szCs w:val="24"/>
        </w:rPr>
        <w:t xml:space="preserve">.2024 № </w:t>
      </w:r>
      <w:r w:rsidR="00827E12">
        <w:rPr>
          <w:sz w:val="24"/>
          <w:szCs w:val="24"/>
        </w:rPr>
        <w:t>2</w:t>
      </w:r>
      <w:r w:rsidR="009C0A22">
        <w:rPr>
          <w:sz w:val="24"/>
          <w:szCs w:val="24"/>
        </w:rPr>
        <w:t>75</w:t>
      </w:r>
      <w:r>
        <w:rPr>
          <w:sz w:val="24"/>
          <w:szCs w:val="24"/>
        </w:rPr>
        <w:t>-п</w:t>
      </w:r>
    </w:p>
    <w:p w:rsidR="00396F6A" w:rsidRPr="00113F14" w:rsidRDefault="00396F6A" w:rsidP="00396F6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>Приложение № 3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 xml:space="preserve">к муниципальной программе Муромцевского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>муниципального района Омской области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eastAsia="Calibri" w:hAnsi="Times New Roman"/>
          <w:sz w:val="24"/>
          <w:szCs w:val="24"/>
        </w:rPr>
        <w:t xml:space="preserve"> «</w:t>
      </w:r>
      <w:r w:rsidRPr="00113F14">
        <w:rPr>
          <w:rFonts w:ascii="Times New Roman" w:hAnsi="Times New Roman"/>
          <w:sz w:val="24"/>
          <w:szCs w:val="24"/>
        </w:rPr>
        <w:t xml:space="preserve">Развитие социально-культурной сферы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Муромцевского муниципального района  Омской области</w:t>
      </w:r>
      <w:r w:rsidRPr="00113F14">
        <w:rPr>
          <w:rFonts w:ascii="Times New Roman" w:eastAsia="Calibri" w:hAnsi="Times New Roman"/>
          <w:sz w:val="24"/>
          <w:szCs w:val="24"/>
        </w:rPr>
        <w:t xml:space="preserve">» 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F14">
        <w:rPr>
          <w:rFonts w:ascii="Times New Roman" w:hAnsi="Times New Roman" w:cs="Times New Roman"/>
          <w:b/>
          <w:sz w:val="24"/>
          <w:szCs w:val="24"/>
        </w:rPr>
        <w:t>Подпрограмма «</w:t>
      </w:r>
      <w:r w:rsidRPr="00113F14">
        <w:rPr>
          <w:rFonts w:ascii="Times New Roman" w:hAnsi="Times New Roman"/>
          <w:b/>
          <w:sz w:val="24"/>
          <w:szCs w:val="24"/>
        </w:rPr>
        <w:t>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Муромцевского муниципального района Омской области</w:t>
      </w:r>
      <w:r w:rsidRPr="00113F14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 xml:space="preserve">РАЗДЕЛ №1 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ПАСПОРТ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подпрограммы муниципальной программы Муромцевского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077"/>
        <w:gridCol w:w="5494"/>
      </w:tblGrid>
      <w:tr w:rsidR="00BD0BEF" w:rsidRPr="00113F14" w:rsidTr="008F48F9">
        <w:tc>
          <w:tcPr>
            <w:tcW w:w="4077" w:type="dxa"/>
            <w:vAlign w:val="center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 Муромцевского муниципального района Омской области </w:t>
            </w:r>
          </w:p>
        </w:tc>
        <w:tc>
          <w:tcPr>
            <w:tcW w:w="5494" w:type="dxa"/>
            <w:vAlign w:val="center"/>
          </w:tcPr>
          <w:p w:rsidR="00BD0BEF" w:rsidRPr="00113F14" w:rsidRDefault="00BD0BEF" w:rsidP="008F4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«Развитие социально-культурной сферы Муромцевского муниципального района  Омской области» (далее – муниципальная программа)</w:t>
            </w:r>
          </w:p>
        </w:tc>
      </w:tr>
      <w:tr w:rsidR="00BD0BEF" w:rsidRPr="00113F14" w:rsidTr="008F48F9">
        <w:tc>
          <w:tcPr>
            <w:tcW w:w="4077" w:type="dxa"/>
            <w:vAlign w:val="center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Наименование подпрограммы муниципальной программы Муромцевского муниципального района (далее – подпрограмма)</w:t>
            </w:r>
          </w:p>
        </w:tc>
        <w:tc>
          <w:tcPr>
            <w:tcW w:w="5494" w:type="dxa"/>
            <w:vAlign w:val="center"/>
          </w:tcPr>
          <w:p w:rsidR="00BD0BEF" w:rsidRPr="00113F14" w:rsidRDefault="00BD0BEF" w:rsidP="008F48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«Развитие дошкольного, общего, дополнительного образования, обеспечение жизнеустройства детей-сирот и детей, оставшихся без попечения родителей, осуществление управления в сфере образования на территории Муромцевского муниципального района Омской области» (далее – подпрограмма)</w:t>
            </w:r>
          </w:p>
        </w:tc>
      </w:tr>
      <w:tr w:rsidR="00BD0BEF" w:rsidRPr="00113F14" w:rsidTr="008F48F9">
        <w:tc>
          <w:tcPr>
            <w:tcW w:w="4077" w:type="dxa"/>
          </w:tcPr>
          <w:p w:rsidR="00BD0BEF" w:rsidRPr="00113F14" w:rsidRDefault="00BD0BEF" w:rsidP="008F4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Комитет образования Администрации Муромцевского муниципального района Омской области (далее Комитет образования</w:t>
            </w:r>
            <w:r w:rsidRPr="00113F14">
              <w:rPr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D0BEF" w:rsidRPr="00113F14" w:rsidTr="008F48F9">
        <w:tc>
          <w:tcPr>
            <w:tcW w:w="4077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Наименование исполнительно-распорядительного органа Муромцевского муниципального района Омской области, являющегося исполнителем основного мероприятия, исполнителем ведомственной целевой программы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Комитет образования</w:t>
            </w:r>
          </w:p>
        </w:tc>
      </w:tr>
      <w:tr w:rsidR="00BD0BEF" w:rsidRPr="00113F14" w:rsidTr="008F48F9">
        <w:tc>
          <w:tcPr>
            <w:tcW w:w="4077" w:type="dxa"/>
          </w:tcPr>
          <w:p w:rsidR="00BD0BEF" w:rsidRPr="00113F14" w:rsidRDefault="00BD0BEF" w:rsidP="008F4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Наименование исполнительно-распорядительного органа Муромцевского муниципального района Омской области, являющегося исполнителем мероприятия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Комитет образования</w:t>
            </w:r>
          </w:p>
        </w:tc>
      </w:tr>
      <w:tr w:rsidR="00BD0BEF" w:rsidRPr="00113F14" w:rsidTr="008F48F9">
        <w:tc>
          <w:tcPr>
            <w:tcW w:w="4077" w:type="dxa"/>
          </w:tcPr>
          <w:p w:rsidR="00BD0BEF" w:rsidRPr="00113F14" w:rsidRDefault="00BD0BEF" w:rsidP="008F4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реализации подпрограммы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2022-2030</w:t>
            </w:r>
          </w:p>
          <w:p w:rsidR="00BD0BEF" w:rsidRPr="00113F14" w:rsidRDefault="00BD0BEF" w:rsidP="008F48F9">
            <w:pPr>
              <w:pStyle w:val="ConsPlusCell"/>
              <w:jc w:val="both"/>
              <w:rPr>
                <w:sz w:val="24"/>
                <w:szCs w:val="24"/>
              </w:rPr>
            </w:pPr>
            <w:r w:rsidRPr="00113F14">
              <w:rPr>
                <w:sz w:val="24"/>
                <w:szCs w:val="24"/>
              </w:rPr>
              <w:t>Выделение отдельных этапов ее реализации не предусматривается</w:t>
            </w:r>
          </w:p>
        </w:tc>
      </w:tr>
      <w:tr w:rsidR="00BD0BEF" w:rsidRPr="00113F14" w:rsidTr="008F48F9">
        <w:trPr>
          <w:trHeight w:val="401"/>
        </w:trPr>
        <w:tc>
          <w:tcPr>
            <w:tcW w:w="4077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Создание в системе дошкольного, общего образования, дополнительного образования детей равных возможностей для получения качественного образования и позитивной социализации детей.</w:t>
            </w:r>
          </w:p>
        </w:tc>
      </w:tr>
      <w:tr w:rsidR="00BD0BEF" w:rsidRPr="00113F14" w:rsidTr="008F48F9">
        <w:trPr>
          <w:trHeight w:val="328"/>
        </w:trPr>
        <w:tc>
          <w:tcPr>
            <w:tcW w:w="4077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1. Развитие системы общего образования с целью создания новых мест.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2. Формирование образовательной сети и финансово-экономических механизмов, обеспечивающих равный доступ населения к качественным услугам дошкольного, общего и дополнительного образования.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3.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4. Создание условий и возможностей для успешной социализации и эффективной самореализации детей и молодежи.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5. Создание условий современной инфраструктуры неформального образования социализации для формирования у обучающихся социальных компетенций, гражданских установок, культуры здорового образа жизни, функциональной грамотности.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6. Создание системы мониторинговых исследований качества образования.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7. Обеспечение жизнеустройства детей-сирот и детей, оставшихся без попечения родителей.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8.Осуществление управления в сфере образования  на территории Муромцевского муниципального района Омской области.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9. Организация отдыха и оздоровления несовершеннолетних в </w:t>
            </w:r>
            <w:proofErr w:type="spellStart"/>
            <w:r w:rsidRPr="00113F14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113F14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10. Обеспечение функционирования модели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      </w:r>
          </w:p>
        </w:tc>
      </w:tr>
      <w:tr w:rsidR="00BD0BEF" w:rsidRPr="00113F14" w:rsidTr="008F48F9">
        <w:trPr>
          <w:trHeight w:val="647"/>
        </w:trPr>
        <w:tc>
          <w:tcPr>
            <w:tcW w:w="4077" w:type="dxa"/>
          </w:tcPr>
          <w:p w:rsidR="00BD0BEF" w:rsidRPr="00113F14" w:rsidRDefault="00BD0BEF" w:rsidP="008F48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1. Строительство зданий для размещения муниципальных образовательных учреждений, реализующих основную общеобразовательную программу дошкольного, начального общего, основного общего, среднего общего образования.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2. Обеспечение доступа населения к </w:t>
            </w: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образовательным услугам.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3. Обеспечение организации образовательного процесса, соответствующего современным требованиям обучения.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4. Обеспечение проведения мероприятий по содействию патриотическому воспитанию граждан Российской Федерации.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5. Выявление и поддержка одаренных детей и  молодежи.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6. Обеспечение функционирования информационно-технологической инфраструктуры сферы образования.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7. Социальная поддержка детей, оставшихся без попечения родителей.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8. Руководство и управление в сфере образования на территории Муромцевского муниципального района Омской области.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9. Организация отдыха и оздоровления несовершеннолетних в </w:t>
            </w:r>
            <w:proofErr w:type="spellStart"/>
            <w:r w:rsidRPr="00113F14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113F14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Омской области.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10. Обеспечение функционирования модели персонифицированного финансирования дополнительного образования детей.</w:t>
            </w:r>
          </w:p>
        </w:tc>
      </w:tr>
      <w:tr w:rsidR="00BD0BEF" w:rsidRPr="00113F14" w:rsidTr="008F48F9">
        <w:trPr>
          <w:trHeight w:val="701"/>
        </w:trPr>
        <w:tc>
          <w:tcPr>
            <w:tcW w:w="4077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средств на финансирование подпрограммы 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9C0A22">
              <w:rPr>
                <w:rFonts w:ascii="Times New Roman" w:hAnsi="Times New Roman"/>
                <w:sz w:val="24"/>
                <w:szCs w:val="24"/>
              </w:rPr>
              <w:t>188 637 784</w:t>
            </w:r>
            <w:r w:rsidR="0053621E">
              <w:rPr>
                <w:rFonts w:ascii="Times New Roman" w:hAnsi="Times New Roman"/>
                <w:sz w:val="24"/>
                <w:szCs w:val="24"/>
              </w:rPr>
              <w:t>,02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 рублей, в том числе:</w:t>
            </w:r>
          </w:p>
          <w:p w:rsidR="00BD0BEF" w:rsidRPr="00113F14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606 167 745,11 рублей </w:t>
            </w:r>
          </w:p>
          <w:p w:rsidR="00BD0BEF" w:rsidRPr="00113F14" w:rsidRDefault="00BD0BEF" w:rsidP="008F48F9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641 782 338,06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9C0A22">
              <w:rPr>
                <w:rFonts w:ascii="Times New Roman" w:hAnsi="Times New Roman"/>
                <w:sz w:val="24"/>
                <w:szCs w:val="24"/>
              </w:rPr>
              <w:t>801 931 378</w:t>
            </w:r>
            <w:r w:rsidR="0053621E">
              <w:rPr>
                <w:rFonts w:ascii="Times New Roman" w:hAnsi="Times New Roman"/>
                <w:sz w:val="24"/>
                <w:szCs w:val="24"/>
              </w:rPr>
              <w:t>,63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586 851 038</w:t>
            </w:r>
            <w:r>
              <w:rPr>
                <w:rFonts w:ascii="Times New Roman" w:hAnsi="Times New Roman"/>
                <w:sz w:val="24"/>
                <w:szCs w:val="24"/>
              </w:rPr>
              <w:t>,54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590 235 762</w:t>
            </w:r>
            <w:r>
              <w:rPr>
                <w:rFonts w:ascii="Times New Roman" w:hAnsi="Times New Roman"/>
                <w:sz w:val="24"/>
                <w:szCs w:val="24"/>
              </w:rPr>
              <w:t>,40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192387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489 023 894,57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490 881 875,57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490 881 875,57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490 881 875,57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за счет поступлений из федерального бюджета на реализацию подпрограммы составляет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390 285 318</w:t>
            </w:r>
            <w:r>
              <w:rPr>
                <w:rFonts w:ascii="Times New Roman" w:hAnsi="Times New Roman"/>
                <w:sz w:val="24"/>
                <w:szCs w:val="24"/>
              </w:rPr>
              <w:t>,37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BD0BEF" w:rsidRPr="00113F14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29 787 490,80 рублей </w:t>
            </w:r>
          </w:p>
          <w:p w:rsidR="00BD0BEF" w:rsidRPr="00113F14" w:rsidRDefault="00BD0BEF" w:rsidP="008F48F9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31 164 674,33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136 699 219</w:t>
            </w:r>
            <w:r>
              <w:rPr>
                <w:rFonts w:ascii="Times New Roman" w:hAnsi="Times New Roman"/>
                <w:sz w:val="24"/>
                <w:szCs w:val="24"/>
              </w:rPr>
              <w:t>,15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36 373 990</w:t>
            </w:r>
            <w:r>
              <w:rPr>
                <w:rFonts w:ascii="Times New Roman" w:hAnsi="Times New Roman"/>
                <w:sz w:val="24"/>
                <w:szCs w:val="24"/>
              </w:rPr>
              <w:t>,15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 w:rsidR="00192387">
              <w:rPr>
                <w:rFonts w:ascii="Times New Roman" w:hAnsi="Times New Roman"/>
                <w:sz w:val="24"/>
                <w:szCs w:val="24"/>
              </w:rPr>
              <w:t>36 952 001</w:t>
            </w:r>
            <w:r>
              <w:rPr>
                <w:rFonts w:ascii="Times New Roman" w:hAnsi="Times New Roman"/>
                <w:sz w:val="24"/>
                <w:szCs w:val="24"/>
              </w:rPr>
              <w:t>,94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29 826 985,50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hAnsi="Times New Roman"/>
                <w:sz w:val="24"/>
                <w:szCs w:val="24"/>
              </w:rPr>
              <w:t>29 826 985,50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</w:t>
            </w:r>
            <w:r>
              <w:rPr>
                <w:rFonts w:ascii="Times New Roman" w:hAnsi="Times New Roman"/>
                <w:sz w:val="24"/>
                <w:szCs w:val="24"/>
              </w:rPr>
              <w:t>29 826 985,50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</w:t>
            </w:r>
            <w:r>
              <w:rPr>
                <w:rFonts w:ascii="Times New Roman" w:hAnsi="Times New Roman"/>
                <w:sz w:val="24"/>
                <w:szCs w:val="24"/>
              </w:rPr>
              <w:t>29 826 985,50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за счет поступлений целевого характера из областного бюджета на реализацию подпрограммы составляет                     3 </w:t>
            </w:r>
            <w:r w:rsidR="009C0A22">
              <w:rPr>
                <w:rFonts w:ascii="Times New Roman" w:hAnsi="Times New Roman"/>
                <w:sz w:val="24"/>
                <w:szCs w:val="24"/>
              </w:rPr>
              <w:t>327 349 948</w:t>
            </w:r>
            <w:r w:rsidR="0053621E">
              <w:rPr>
                <w:rFonts w:ascii="Times New Roman" w:hAnsi="Times New Roman"/>
                <w:sz w:val="24"/>
                <w:szCs w:val="24"/>
              </w:rPr>
              <w:t>,61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  <w:p w:rsidR="00BD0BEF" w:rsidRPr="00113F14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2022 год – 412 677 171,94 рубль</w:t>
            </w:r>
          </w:p>
          <w:p w:rsidR="00BD0BEF" w:rsidRPr="00113F14" w:rsidRDefault="00BD0BEF" w:rsidP="008F48F9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429 333 741,24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рубль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9C0A22">
              <w:rPr>
                <w:rFonts w:ascii="Times New Roman" w:hAnsi="Times New Roman"/>
                <w:sz w:val="24"/>
                <w:szCs w:val="24"/>
              </w:rPr>
              <w:t>500 902 823</w:t>
            </w:r>
            <w:r w:rsidR="0053621E">
              <w:rPr>
                <w:rFonts w:ascii="Times New Roman" w:hAnsi="Times New Roman"/>
                <w:sz w:val="24"/>
                <w:szCs w:val="24"/>
              </w:rPr>
              <w:t>,25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 w:rsidR="009C0A22"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371 632 186,76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371 520 924,62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hAnsi="Times New Roman"/>
                <w:sz w:val="24"/>
                <w:szCs w:val="24"/>
              </w:rPr>
              <w:t>310 320 775,20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 год – 310 320 775,20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2029 год – 310 320 775,20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310 320 775,20 рублей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Общий объем расходов местного бюджета на реализацию подпрограммы составляет                     1 </w:t>
            </w:r>
            <w:r w:rsidR="009C0A22">
              <w:rPr>
                <w:rFonts w:ascii="Times New Roman" w:hAnsi="Times New Roman"/>
                <w:sz w:val="24"/>
                <w:szCs w:val="24"/>
              </w:rPr>
              <w:t>471 002 517</w:t>
            </w:r>
            <w:r>
              <w:rPr>
                <w:rFonts w:ascii="Times New Roman" w:hAnsi="Times New Roman"/>
                <w:sz w:val="24"/>
                <w:szCs w:val="24"/>
              </w:rPr>
              <w:t>,04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BD0BEF" w:rsidRPr="00113F14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2022 год – 163 703 082,37 рубля</w:t>
            </w:r>
          </w:p>
          <w:p w:rsidR="00BD0BEF" w:rsidRPr="00113F14" w:rsidRDefault="00BD0BEF" w:rsidP="008F48F9">
            <w:pPr>
              <w:widowControl w:val="0"/>
              <w:tabs>
                <w:tab w:val="left" w:pos="493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/>
                <w:sz w:val="24"/>
                <w:szCs w:val="24"/>
              </w:rPr>
              <w:t>181 283 922,49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9C0A22">
              <w:rPr>
                <w:rFonts w:ascii="Times New Roman" w:hAnsi="Times New Roman"/>
                <w:sz w:val="24"/>
                <w:szCs w:val="24"/>
              </w:rPr>
              <w:t>164 329 336</w:t>
            </w:r>
            <w:r>
              <w:rPr>
                <w:rFonts w:ascii="Times New Roman" w:hAnsi="Times New Roman"/>
                <w:sz w:val="24"/>
                <w:szCs w:val="24"/>
              </w:rPr>
              <w:t>,23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/>
                <w:sz w:val="24"/>
                <w:szCs w:val="24"/>
              </w:rPr>
              <w:t>178 844 861,63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hAnsi="Times New Roman"/>
                <w:sz w:val="24"/>
                <w:szCs w:val="24"/>
              </w:rPr>
              <w:t>181 762 835,84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рубл</w:t>
            </w:r>
            <w:r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2027 год – 148 876 133,87 рубля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 год – 150 734 114,87 рублей</w:t>
            </w:r>
          </w:p>
          <w:p w:rsidR="00BD0BEF" w:rsidRPr="00113F14" w:rsidRDefault="00BD0BEF" w:rsidP="008F48F9">
            <w:pPr>
              <w:widowControl w:val="0"/>
              <w:tabs>
                <w:tab w:val="left" w:pos="52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2029 год – 150 734 114,87 рублей</w:t>
            </w:r>
          </w:p>
          <w:p w:rsidR="00BD0BEF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150 734 114,87 рублей</w:t>
            </w:r>
          </w:p>
          <w:p w:rsidR="00BD0BEF" w:rsidRPr="00113F14" w:rsidRDefault="00BD0BEF" w:rsidP="008F48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Источниками финансирования подпрограммы являются поступления налоговых и неналоговых доходов местного бюджета, поступления целевого и нецелевого характера из областного бюджета.</w:t>
            </w:r>
          </w:p>
        </w:tc>
      </w:tr>
      <w:tr w:rsidR="00BD0BEF" w:rsidRPr="00113F14" w:rsidTr="008F48F9">
        <w:trPr>
          <w:trHeight w:val="840"/>
        </w:trPr>
        <w:tc>
          <w:tcPr>
            <w:tcW w:w="4077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494" w:type="dxa"/>
          </w:tcPr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По итогам реализации муниципальной подпрограммы ожидается:</w:t>
            </w:r>
          </w:p>
          <w:p w:rsidR="00BD0BEF" w:rsidRPr="00113F14" w:rsidRDefault="00BD0BEF" w:rsidP="008F48F9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Обеспечение выполнения государственных гарантий общедоступности и бесплатности дошкольного и общего образования на уровне 100 %,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2022-100%,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100 %,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100 %.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2. Сохранение доли обеспеченности детей в возрасте от 3 до 7 лет услугами дошкольного образования на уровне 100 %,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год-100%,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100 %,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2030 год – 100 %.</w:t>
            </w:r>
          </w:p>
          <w:p w:rsidR="00BD0BEF" w:rsidRPr="00113F14" w:rsidRDefault="00BD0BEF" w:rsidP="008F48F9">
            <w:pPr>
              <w:numPr>
                <w:ilvl w:val="0"/>
                <w:numId w:val="1"/>
              </w:numPr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Сохранение доли детей с ограниченными возможностями здоровья и детей-инвалидов, получающих качественное общее образование (в том числе с использованием дистанционных образовательных технологий) в общей численности детей с ограниченными возможностями здоровья и детей – инвалидов в возрасте от 8 до 18 лет  на уровне 100%,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100%;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-100%,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-100%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4.  Увеличение охвата детей программами дополнительного образования до 79,96 %,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77,00%,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79,10%;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80,50%;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80,50%;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80,50%;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80,50%;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80,50%; 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80,50%,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80,50%.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5. Увеличение доли обучающихся по основным образовательным программам начального общего, основного общего и среднего общего образования, участвующих в олимпиадах и  конкурсах различного уровня, в общей численности  обучающихся по основным образовательным программам начального общего, основного общего и среднего общего образования к 2030 году до 88 %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В том числе по годам;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2022-80%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2023-81%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2024-82%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2025-83%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2026-84%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2027-85%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2028-86%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2029-87%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2030-88%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6. Средняя заработная плата педагогических работников образовательных организаций из всех </w:t>
            </w: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источников составит не менее 100 % от средней заработной платы по экономике региона, в том числе: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-100 %,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100 %;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100 %,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100 %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7. Доля детей-сирот и детей, оставшихся без попечения родителей, переданных на воспитание в семью от общего количества выявленных детей-сирот и детей, оставшихся без попечения родителей, проживающих на территории Муромцевского района Омской области не менее 96,5% к 2030 году,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2022 год- 92,5 %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–93%;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–93,5 %;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–94%;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94,5 %;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95 %;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95,5 %;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96 %,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96,5 %.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8. В общеобразовательных организациях увеличится доля педагогов в возрасте  до 35 лет  до 18 %,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14,8 %;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15 %;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2024 год – 16 %;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16,5 %;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2026 год – 17 %;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2027 год – 17,5 %;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 год – 18 %,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18 %,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2030 год – 18 %.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9. Доля  несовершеннолетних, получивших возможность  отдыха и оздоровления, от общей численности детей от 7до18 лет к 2030 году составит не менее 44 %, в том числе по годам: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– 40%,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год-40,5%,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год-41%,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год-41,5%,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2026-42%,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– 42,5%,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2028-43% ,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2029-43,5%,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lastRenderedPageBreak/>
              <w:t>2030-44%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10. Увеличение доли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</w:t>
            </w:r>
            <w:proofErr w:type="spellStart"/>
            <w:r w:rsidRPr="00113F14">
              <w:rPr>
                <w:rFonts w:ascii="Times New Roman" w:hAnsi="Times New Roman"/>
                <w:sz w:val="24"/>
                <w:szCs w:val="24"/>
              </w:rPr>
              <w:t>Муромцевском</w:t>
            </w:r>
            <w:proofErr w:type="spellEnd"/>
            <w:r w:rsidRPr="00113F14">
              <w:rPr>
                <w:rFonts w:ascii="Times New Roman" w:hAnsi="Times New Roman"/>
                <w:sz w:val="24"/>
                <w:szCs w:val="24"/>
              </w:rPr>
              <w:t xml:space="preserve"> муниципальном районе до 26%. В том числе по годам: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Pr="00113F14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113F14">
              <w:rPr>
                <w:rFonts w:ascii="Times New Roman" w:hAnsi="Times New Roman"/>
                <w:sz w:val="24"/>
                <w:szCs w:val="24"/>
              </w:rPr>
              <w:t xml:space="preserve"> 26%,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2023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2024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2025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2026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2027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2028 год – 26%;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 xml:space="preserve">2029 год – 26%, </w:t>
            </w:r>
          </w:p>
          <w:p w:rsidR="00BD0BEF" w:rsidRPr="00113F14" w:rsidRDefault="00BD0BEF" w:rsidP="008F48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3F14">
              <w:rPr>
                <w:rFonts w:ascii="Times New Roman" w:hAnsi="Times New Roman"/>
                <w:sz w:val="24"/>
                <w:szCs w:val="24"/>
              </w:rPr>
              <w:t>2030 год – 26%</w:t>
            </w:r>
          </w:p>
        </w:tc>
      </w:tr>
    </w:tbl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2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Сфера социально-экономического развития Муромцевского муниципального района Омской области,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Стратегической целью развития сферы образования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Муромцевкого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муниципального района Омской области является создание условий для эффективного развития образования, направленного на обеспечение доступности качественного образования, отвечающего требованиям современного инновационного социально ориентированного развития.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Основой для формирования цели являются: Федеральный закон от 29.12.2012 № 273-ФЗ «Об образовании в Российской Федерации».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На территории Муромцевского муниципального района Омской области обеспечивается реализация государственных гарантий прав на образование.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Система образования района включает: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1) 13 дошкольных образовательных организаций;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2) 17 общеобразовательных организаций;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3) 2 организации дополнительного образования, реализующие программы дополнительного образования.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В организациях, осуществляющих образовательную деятельность: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реализуются общеобразовательные программы для 2443 обучающихся; образовательные программы дошкольного образования для 840 воспитанников; образовательные программы дополнительного образования для 3875 учащихся;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число педагогических работников составляет 360 человек, из них в общеобразовательных учреждениях 266 человек, дошкольных учреждениях 68 человек, учреждениях дополнительного образования 26 человек.  Руководящих работников 48 человек, из них в общеобразовательных учреждениях 31 человек, дошкольных учреждениях 13 человек, учреждениях дополнительного образования 4 человека. Иных категорий работников 376 человек, из них в общеобразовательных учреждениях 274 человека, дошкольных учреждениях 80 человек, учреждениях дополнительного образования 22 человека.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Численность детей, состоящих на учете для получения места в дошкольные образовательные организации, отсутствует.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обучающимся, не достигшим возраста 18 лет.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Созданы специальные условия для получения образования лицами, проявившими выдающиеся способности, лицами с ограниченными возможностями здоровья. По адаптированным основным общеобразовательным программам, обучаются 13 детей.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Доля детей в возрасте от 5 до 18 лет, охваченных дополнительным образованием, составляет 79,96 процента.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Наиболее актуальными проблемами в сфере образования Муромцевского муниципального района, на решение которых направлена муниципальная программа, являются: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1) недостаточное ресурсное обеспечение образовательных организаций для получения обучающимися качественного образования современного уровня;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2) ограниченный доступ образовательных организаций к современным информационным системам;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3) необходимость: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- создания условий для удовлетворения потребностей детей с ограниченными возможностями здоровья;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развития семейных форм устройства детей, оставшихся без попечения родителей, социальной поддержки отдельных категорий граждан;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- создания условий для формирования у детей и молодежи профессиональных компетентностей и практических навыков в высокотехничных специальных сферах: робототехника, механика, электроника, автоматика, компьютерная, полиграфическая и телекоммуникационная сфера, экономика;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 - создания условий для развития талантливых детей и молодежи, стимулирования их творческой и физической активности.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3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Цель и задачи подпрограммы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ее достижения необходимо решение следующих задач: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1. Развитие системы общего образования с целью создания новых мест.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2. Формирование образовательной сети и финансово-экономических механизмов, обеспечивающих равный доступ населения к качественным услугам дошкольного, общего и дополнительного образования.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3.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4. Создание условий и возможностей для успешной социализации и эффективной самореализации детей и молодежи.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5. Создание условий современной инфраструктуры неформального образования социализации для формирования у обучающихся социальных компетенций, гражданских установок, культуры здорового образа жизни, функциональной грамотности.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6. Создание системы мониторинговых исследований качества образования.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7. Обеспечение жизнеустройства детей-сирот и детей, оставшихся без попечения родителей.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8.Осуществление управления в сфере образования  на территории Муромцевского муниципального района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9. 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10. Обеспечение функционирования модели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4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Срок реализации подпрограммы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Реализация подпрограммы планируется в период с 2022 по 2030 годы. Выделение отдельных этапов ее реализации не предусматривается.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5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Описание входящих в состав подпрограмм основных мероприятий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Подпрограмма состоит из основных мероприятий,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программ, включенных в Подпрограмму: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1. Строительство зданий для размещения муниципальных образовательных учреждений, реализующих основную общеобразовательную программу дошкольного, начального общего, основного общего, среднего общего образования.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2. Обеспечение доступа населения к образовательным услугам.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3. Обеспечение организации образовательного процесса в соответствии с современными требованиями обучения.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4. Обеспечение проведения мероприятий по содействию патриотическому воспитанию граждан Российской Федерации.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5. Выявление и поддержка одаренных детей и  молодежи.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6. Обеспечение функционирования информационно-технологической инфраструктуры сферы образования.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7. Социальная поддержка детей, оставшихся без попечения родителей.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8. Руководство и управление в сфере установленных функций органов местного самоуправления.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9. 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10. Обеспечение функционирования модели персонифицированного финансирования дополнительного образования детей.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6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Описание мероприятий и целевых индикаторов их выполнения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b/>
          <w:sz w:val="24"/>
          <w:szCs w:val="24"/>
        </w:rPr>
        <w:t>В рамках реализации основного мероприятия  1 "Строительство  зданий для размещения муниципальных образовательных учреждений, реализующих основную общеобразовательную программу дошкольного,  начального общего, основного общего, среднего общего  образовани</w:t>
      </w:r>
      <w:r w:rsidRPr="00113F14">
        <w:rPr>
          <w:rFonts w:ascii="Times New Roman" w:hAnsi="Times New Roman"/>
          <w:sz w:val="24"/>
          <w:szCs w:val="24"/>
        </w:rPr>
        <w:t>я" запланированы следующие мероприятия: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строительство здания для размещения муниципальных образовательных учреждений, реализующих основную общеобразовательную программу дошкольного образования на 40 мест, </w:t>
      </w:r>
      <w:proofErr w:type="spellStart"/>
      <w:r w:rsidRPr="00113F14">
        <w:rPr>
          <w:rFonts w:ascii="Times New Roman" w:hAnsi="Times New Roman"/>
          <w:sz w:val="24"/>
          <w:szCs w:val="24"/>
        </w:rPr>
        <w:t>Кам</w:t>
      </w:r>
      <w:proofErr w:type="spellEnd"/>
      <w:r w:rsidRPr="00113F14">
        <w:rPr>
          <w:rFonts w:ascii="Times New Roman" w:hAnsi="Times New Roman"/>
          <w:sz w:val="24"/>
          <w:szCs w:val="24"/>
        </w:rPr>
        <w:t>- Курский детский сад;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- строительство здания для размещения муниципальных образовательных учреждений, реализующих основную общеобразовательную программу дошкольного образования на 80 мест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детский сад №8;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детей в возрасте от трех до семи лет, получающих дошкольную образовательную услугу и (или) услугу по их содержанию в образовательных учреждениях дошкольного образования, организациях различной организационно-правовой формы и формы собственности, от общего количества детей указанного возраста, проживающих на территории муниципального района.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детей в возрасте от трех до семи лет, получающих дошкольную образовательную услугу и (или) услугу по их содержанию в образовательных учреждениях дошкольного образования, организациях различной организационно-правовой формы и формы собственности, к общему количеству детей указанного возраста, проживающих на территории Омской области (в %),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13F14">
        <w:rPr>
          <w:rFonts w:ascii="Times New Roman" w:hAnsi="Times New Roman"/>
          <w:b/>
          <w:sz w:val="24"/>
          <w:szCs w:val="24"/>
        </w:rPr>
        <w:t>В рамках реализации основного мероприятия  2 "Обеспечение доступа населения к образовательным услугам"  запланированы следующие мероприятия: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 доля обучающихся в образовательных учреждениях, сдавших единый государственный экзамен по русскому языку и математике, от общего количества обучающихся в образовательных учреждениях, участвовавших в едином государственном экзамене по русскому языку и математике.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Значение целевого индикатора определяется как отношение количества обучающихся в образовательных учреждениях, сдавших единый государственный экзамен по русскому языку и математике, к общему количеству обучающихся в образовательных учреждениях, участвовавших в едином государственном экзамене по русскому языку и математике (в %) на основе соответствующих данных Министерства образования Омской области;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организаций, в части выплаты заработной платы работникам дополнительного образования;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организаций, в части выплаты заработной платы работникам центров обеспечения в сфере образования;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</w:t>
      </w:r>
      <w:r w:rsidRPr="002E63B1">
        <w:rPr>
          <w:rFonts w:ascii="Times New Roman" w:hAnsi="Times New Roman"/>
          <w:sz w:val="24"/>
          <w:szCs w:val="24"/>
        </w:rPr>
        <w:t>оценки эффективности выполнения данных мероприятий используется целевой индикатор -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(иные </w:t>
      </w:r>
      <w:r w:rsidRPr="002E63B1">
        <w:rPr>
          <w:rFonts w:ascii="Times New Roman" w:hAnsi="Times New Roman"/>
          <w:sz w:val="24"/>
          <w:szCs w:val="24"/>
        </w:rPr>
        <w:lastRenderedPageBreak/>
        <w:t>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организаций).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 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организациях"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данного мероприятия используются целевые индикаторы:  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(в период с 2022 года по 2023 год );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объединениями(в период с 2024 года по 2030 год ).</w:t>
      </w:r>
    </w:p>
    <w:p w:rsidR="00BD0BEF" w:rsidRPr="0053621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</w:t>
      </w:r>
      <w:r w:rsidRPr="0053621E">
        <w:rPr>
          <w:rFonts w:ascii="Times New Roman" w:hAnsi="Times New Roman"/>
          <w:sz w:val="24"/>
          <w:szCs w:val="24"/>
        </w:rPr>
        <w:t>образования  (ежемесячное денежное вознаграждение за классное руководство педагогическим работникам муниципальных образовательных организаций Омской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).</w:t>
      </w:r>
    </w:p>
    <w:p w:rsidR="00BD0BEF" w:rsidRPr="0053621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21E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</w:t>
      </w:r>
      <w:r w:rsidR="00192387" w:rsidRPr="0053621E">
        <w:rPr>
          <w:rFonts w:ascii="Times New Roman" w:hAnsi="Times New Roman"/>
          <w:sz w:val="24"/>
          <w:szCs w:val="24"/>
        </w:rPr>
        <w:t>обеспечены выплаты денежного вознаграждения за классное руководство, предоставляемые педагогическим работникам образовательных организаций, ежемесячно.</w:t>
      </w:r>
      <w:r w:rsidRPr="0053621E">
        <w:rPr>
          <w:rFonts w:ascii="Times New Roman" w:hAnsi="Times New Roman"/>
          <w:sz w:val="24"/>
          <w:szCs w:val="24"/>
        </w:rPr>
        <w:t xml:space="preserve"> </w:t>
      </w:r>
    </w:p>
    <w:p w:rsidR="00BD0BEF" w:rsidRPr="0053621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53621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21E">
        <w:rPr>
          <w:rFonts w:ascii="Times New Roman" w:hAnsi="Times New Roman"/>
          <w:b/>
          <w:sz w:val="24"/>
          <w:szCs w:val="24"/>
        </w:rPr>
        <w:t>В рамках реализации основного мероприятия  3 "Обеспечение организации образовательного процесса в соответствие современным требованиям обучения"</w:t>
      </w:r>
      <w:r w:rsidRPr="0053621E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3621E">
        <w:rPr>
          <w:rFonts w:ascii="Times New Roman" w:hAnsi="Times New Roman"/>
          <w:sz w:val="24"/>
          <w:szCs w:val="24"/>
        </w:rPr>
        <w:t>- материально-техническое</w:t>
      </w:r>
      <w:r w:rsidRPr="002E63B1">
        <w:rPr>
          <w:rFonts w:ascii="Times New Roman" w:hAnsi="Times New Roman"/>
          <w:sz w:val="24"/>
          <w:szCs w:val="24"/>
        </w:rPr>
        <w:t xml:space="preserve"> оснащение и ремонт зданий муниципальных образовательных учреждений;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содержание зданий и сооружений муниципальных образовательных учреждений (в том числе коммунальные услуги);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lastRenderedPageBreak/>
        <w:t>- обслуживание охранной, пожарной сигнализации, системы видеонаблюдения, контроля доступа и иных аналогичных систем, в т.ч. пусконаладочные, монтажные работы в муниципальных образовательных организациях;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ремонт, содержание и обслуживание автотранспорта, находящегося на подвозе учащихся в муниципальных образовательных организациях (в том числе затраты на приобретение горюче-смазочных материалов);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 развитие услуг по присмотру и уходу за детьми в возрасте от 2 месяцев до 7 лет, в т.ч. обеспечение дошкольных учреждений чистой водой;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проведение аттестации, аккредитации, лицензирования муниципальных образовательных учреждений, аттестация рабочих мест;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 проведение муниципальных слетов, конференций, смотров-конкурсов, конкурсов, мастер-классов;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уплата налогов, сборов, пени, пошлин, штрафов, неустоек в бюджетную систему Российской Федерации;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обеспечение  горячим питанием учащихся муниципальных общеобразовательных организаций;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компенсация части родительской платы за содержание ребенка (детей) (присмотр и уход за ребенком (детьми)) в образовательных организациях (за исключением государственных образовательных учреждений Омской области), реализующих основную общеобразовательную программу дошкольного образования и расположенных на территории Омской области;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организация обучения с использованием дистанционных образовательных технологий детей с ограниченными возможностями здоровья, не посещающих муниципальные общеобразовательные организации по состоянию здоровья, в муниципальных общеобразовательных организациях;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реализация прочих мероприятий.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муниципальных образовательных учреждений общего образования, имеющих государственную аккредитацию  от общего количества муниципальных образовательных учреждений общего образования.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муниципальных образовательных учреждений общего образования, имеющих государственную аккредитацию, к общему количеству муниципальных образовательных учреждений общего образования на территории Омской области (в %) на основе соответствующих данных Министерства образования Омской области;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организация горячего питания обучающихся в муниципальных общеобразовательных организациях (обеспечение готовой к употреблению пищевой продукцией).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данного мероприятия используются целевые индикаторы:  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Муромцевского муниципального района Омской области (в период с 2022 года по 2023 год );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lastRenderedPageBreak/>
        <w:t>- достигнута доля 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(в период с 2024 года по 2030 год ).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Ремонт зданий и материально-техническое оснащение муниципальных образовательных организаций муниципальных районов Омской области, в том числе приобретение оборудования, спортивного инвентаря и оборудования, мягкого инвентаря, строительных материалов, окон, дверей, в целях подготовки к новому учебному году.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</w:t>
      </w:r>
      <w:r w:rsidRPr="002E63B1">
        <w:rPr>
          <w:rFonts w:ascii="Times New Roman" w:hAnsi="Times New Roman"/>
          <w:sz w:val="24"/>
          <w:szCs w:val="24"/>
        </w:rPr>
        <w:tab/>
        <w:t>доля муниципальных образовательных организаций Муромцевского района,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Муромцевского района;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создание в общеобразовательных организациях, расположенных в сельской местности и малых городах, условий для занятия физической культурой и спортом.</w:t>
      </w:r>
    </w:p>
    <w:p w:rsidR="00BD0BEF" w:rsidRPr="003C6E70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</w:t>
      </w:r>
      <w:r w:rsidRPr="003C6E70">
        <w:rPr>
          <w:rFonts w:ascii="Times New Roman" w:hAnsi="Times New Roman"/>
          <w:sz w:val="24"/>
          <w:szCs w:val="24"/>
        </w:rPr>
        <w:t>используется целевой индикатор - количество общеобразовательных организаций, расположенных в сельской местности и малых городах, в которых обновлена материально - техническая база для занятий детей физической культурой и спортом;</w:t>
      </w:r>
    </w:p>
    <w:p w:rsidR="00BD0BEF" w:rsidRPr="003C6E70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>-ремонт зданий, установка систем и оборудования пожарной и общей безопасности в муниципальных образовательных организациях.</w:t>
      </w:r>
    </w:p>
    <w:p w:rsidR="00BD0BEF" w:rsidRPr="003C6E70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целевые индикаторы:</w:t>
      </w:r>
    </w:p>
    <w:p w:rsidR="00BD0BEF" w:rsidRPr="003C6E70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 xml:space="preserve">1) доля муниципальных образовательных организаций Муромцевского муниципального района Омской области,  в которых проведены мероприятия по ремонту зданий, установке систем и оборудования пожарной и общей безопасности за счет средств субсидий на ремонт зданий, установку систем и оборудования пожарной и общей безопасности  в  муниципальных образовательных организациях,  предоставленной </w:t>
      </w:r>
      <w:proofErr w:type="spellStart"/>
      <w:r w:rsidRPr="003C6E70">
        <w:rPr>
          <w:rFonts w:ascii="Times New Roman" w:hAnsi="Times New Roman"/>
          <w:sz w:val="24"/>
          <w:szCs w:val="24"/>
        </w:rPr>
        <w:t>Муромцевскому</w:t>
      </w:r>
      <w:proofErr w:type="spellEnd"/>
      <w:r w:rsidRPr="003C6E70">
        <w:rPr>
          <w:rFonts w:ascii="Times New Roman" w:hAnsi="Times New Roman"/>
          <w:sz w:val="24"/>
          <w:szCs w:val="24"/>
        </w:rPr>
        <w:t xml:space="preserve"> муниципальному району Омской области,  в общем количестве  муниципальных образовательных организаций  Муромцевского муниципального района Омской области, которым предоставлены средства указанных субсидий на соответствующие цели;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6E70">
        <w:rPr>
          <w:rFonts w:ascii="Times New Roman" w:hAnsi="Times New Roman"/>
          <w:sz w:val="24"/>
          <w:szCs w:val="24"/>
        </w:rPr>
        <w:t xml:space="preserve">2)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</w:t>
      </w:r>
      <w:r w:rsidRPr="00817F94">
        <w:rPr>
          <w:rFonts w:ascii="Times New Roman" w:hAnsi="Times New Roman"/>
          <w:sz w:val="24"/>
          <w:szCs w:val="24"/>
        </w:rPr>
        <w:t>капитального строительства за счет средств субсидии, в общем количестве муниципальных образовательных организаций Муромцевского муниципального района Омской области, которым предоставлены средства указанной субсидии на соответствующие цели;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3) в муниципальных образовательных организациях проведены мероприятия по ремонту зданий, установке систем и оборудования пожарной и общей безопасности;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4) муниципальными образовательными организациями получено положительное заключение государственной экспертизы проектной документации, содержащее оценку достоверности определения сметной стоимости объекта капитального строительства.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lastRenderedPageBreak/>
        <w:t>- разработка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организаций.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Муромцевского муниципального района Омской области, которым предоставлены средства указанной субсидии на соответствующие цели;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- ремонт зданий, установка систем и оборудования пожарной и общей безопасности в зданиях  муниципальных общеобразовательных организаций для создания центров образования цифрового и гуманитарного профилей,  естественнонаучного и технологического профилей.</w:t>
      </w:r>
      <w:r w:rsidRPr="00817F94">
        <w:rPr>
          <w:rFonts w:ascii="Times New Roman" w:hAnsi="Times New Roman"/>
          <w:sz w:val="24"/>
          <w:szCs w:val="24"/>
        </w:rPr>
        <w:tab/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центров образования естественнонаучного и технологического профилей за счет средств субсидии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центров образования естественнонаучного и технологического профилей в общем количестве муниципальных образовательных организаций района, которым предоставлена субсидия;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 xml:space="preserve">-  ремонт и (или) материально-техническое оснащение центров образования </w:t>
      </w:r>
      <w:proofErr w:type="spellStart"/>
      <w:r w:rsidRPr="00817F94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r w:rsidRPr="00817F94">
        <w:rPr>
          <w:rFonts w:ascii="Times New Roman" w:hAnsi="Times New Roman"/>
          <w:sz w:val="24"/>
          <w:szCs w:val="24"/>
        </w:rPr>
        <w:t xml:space="preserve"> и технологической направленностей в общеобразовательных организациях, расположенных в сельской местности и малых городах.</w:t>
      </w:r>
    </w:p>
    <w:p w:rsidR="00BD0BEF" w:rsidRPr="00817F9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данного мероприятия используется целевой индикатор - 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</w:t>
      </w:r>
      <w:proofErr w:type="spellStart"/>
      <w:r w:rsidRPr="00817F94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r w:rsidRPr="00817F94">
        <w:rPr>
          <w:rFonts w:ascii="Times New Roman" w:hAnsi="Times New Roman"/>
          <w:sz w:val="24"/>
          <w:szCs w:val="24"/>
        </w:rPr>
        <w:t xml:space="preserve"> и технологической направленностей;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17F94">
        <w:rPr>
          <w:rFonts w:ascii="Times New Roman" w:hAnsi="Times New Roman"/>
          <w:sz w:val="24"/>
          <w:szCs w:val="24"/>
        </w:rPr>
        <w:t>- 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</w:t>
      </w:r>
      <w:r w:rsidRPr="002E63B1">
        <w:rPr>
          <w:rFonts w:ascii="Times New Roman" w:hAnsi="Times New Roman"/>
          <w:sz w:val="24"/>
          <w:szCs w:val="24"/>
        </w:rPr>
        <w:t xml:space="preserve"> Правительства Российской Федерации от 26 декабря 2017 года № 1642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материально-техническое оснащение муниципальных образовательных организаций.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lastRenderedPageBreak/>
        <w:t xml:space="preserve">Для оценки эффективности выполнения данного мероприятия используется целевой индикатор - Доля муниципальных образовательных организаций Муромцевского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</w:t>
      </w:r>
      <w:proofErr w:type="spellStart"/>
      <w:r w:rsidRPr="002E63B1">
        <w:rPr>
          <w:rFonts w:ascii="Times New Roman" w:hAnsi="Times New Roman"/>
          <w:sz w:val="24"/>
          <w:szCs w:val="24"/>
        </w:rPr>
        <w:t>Муромцевскому</w:t>
      </w:r>
      <w:proofErr w:type="spellEnd"/>
      <w:r w:rsidRPr="002E63B1">
        <w:rPr>
          <w:rFonts w:ascii="Times New Roman" w:hAnsi="Times New Roman"/>
          <w:sz w:val="24"/>
          <w:szCs w:val="24"/>
        </w:rPr>
        <w:t xml:space="preserve"> муниципальному району Омской области, в общем количестве муниципальных образовательных организаций Муромцевского района, которым предоставлены средства указанных субсидий  на соответствующие цели;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2E63B1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2E63B1">
        <w:rPr>
          <w:rFonts w:ascii="Times New Roman" w:hAnsi="Times New Roman"/>
          <w:sz w:val="24"/>
          <w:szCs w:val="24"/>
        </w:rPr>
        <w:t xml:space="preserve"> расходов на подготовку и прохождение отопительного периода для оплаты потребления топливно-энергетических ресурсов муниципальных учреждений.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</w:t>
      </w:r>
      <w:r w:rsidRPr="002E63B1">
        <w:t xml:space="preserve"> </w:t>
      </w:r>
      <w:r w:rsidRPr="002E63B1">
        <w:rPr>
          <w:rFonts w:ascii="Times New Roman" w:hAnsi="Times New Roman"/>
          <w:sz w:val="24"/>
          <w:szCs w:val="24"/>
        </w:rPr>
        <w:t>отсутствие  просроченной кредиторской задо</w:t>
      </w:r>
      <w:r w:rsidRPr="00113F14">
        <w:rPr>
          <w:rFonts w:ascii="Times New Roman" w:hAnsi="Times New Roman"/>
          <w:sz w:val="24"/>
          <w:szCs w:val="24"/>
        </w:rPr>
        <w:t>лженности по оплате потребления топливно-энергетических ресурсов муниципальных учреждений, которым предоставлены средства указанных субсидий  на соответствующие цели;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"Об объявлении частичной мобилизации в Российской Федерации".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</w:t>
      </w:r>
      <w:r w:rsidRPr="00113F14">
        <w:t xml:space="preserve"> </w:t>
      </w:r>
      <w:r w:rsidRPr="00113F14">
        <w:rPr>
          <w:rFonts w:ascii="Times New Roman" w:hAnsi="Times New Roman"/>
          <w:sz w:val="24"/>
          <w:szCs w:val="24"/>
        </w:rPr>
        <w:t>Доля обучающихся в муниципальных образовательных организациях, являющихся членами семей отдельных категорий граждан, направленных для участия в специальной военной операции, которые предусмотрены Указом Губернатора Омской области от 14 октября 2022 года №176 "О дополнительных мерах поддержки членов семей отдельных категорий граждан",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граждан";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приобретение спортивной формы (8 комплектов) и пневматической винтовки МБУ ДО "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спортивная школа",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р.п. Муромцево, улица Ленина 66,  согласно перечню поручений временно исполняющего обязанности  Губернатора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данного мероприятия используется целевой индикатор -</w:t>
      </w:r>
      <w:r w:rsidRPr="00113F14">
        <w:t xml:space="preserve"> </w:t>
      </w:r>
      <w:r w:rsidRPr="00113F14">
        <w:rPr>
          <w:rFonts w:ascii="Times New Roman" w:hAnsi="Times New Roman"/>
        </w:rPr>
        <w:t>к</w:t>
      </w:r>
      <w:r w:rsidRPr="00113F14">
        <w:rPr>
          <w:rFonts w:ascii="Times New Roman" w:hAnsi="Times New Roman"/>
          <w:sz w:val="24"/>
          <w:szCs w:val="24"/>
        </w:rPr>
        <w:t>оличество организаций, в которых обновлена материально - техническая база для занятий детей физической культурой и спортом;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замена оконных блоков в здании МДОУ "Костинский детский сад", 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с. Костино, улица 40 лет Победы 15, согласно перечню поручений временно исполняющего обязанности  Губернатора Омской области;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ремонт кровли здания  МДОУ "</w:t>
      </w:r>
      <w:proofErr w:type="spellStart"/>
      <w:r w:rsidRPr="00113F14">
        <w:rPr>
          <w:rFonts w:ascii="Times New Roman" w:hAnsi="Times New Roman"/>
          <w:sz w:val="24"/>
          <w:szCs w:val="24"/>
        </w:rPr>
        <w:t>Артынский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детский сад", 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с. </w:t>
      </w:r>
      <w:proofErr w:type="spellStart"/>
      <w:r w:rsidRPr="00113F14">
        <w:rPr>
          <w:rFonts w:ascii="Times New Roman" w:hAnsi="Times New Roman"/>
          <w:sz w:val="24"/>
          <w:szCs w:val="24"/>
        </w:rPr>
        <w:t>Артын</w:t>
      </w:r>
      <w:proofErr w:type="spellEnd"/>
      <w:r w:rsidRPr="00113F14">
        <w:rPr>
          <w:rFonts w:ascii="Times New Roman" w:hAnsi="Times New Roman"/>
          <w:sz w:val="24"/>
          <w:szCs w:val="24"/>
        </w:rPr>
        <w:t>, улица Боровая 29, согласно перечню поручений  временно исполняющего обязанности  Губернатора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приобретение мебели в общеобразовательные учреждения Муромцевского муниципального района Омской области согласно перечню поручений  временно исполняющего обязанности  Губернатора Омской области;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замена оконных блоков в здании МБУ ДО "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Муромцевская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спортивная школа", расположенного по адресу: Омская область,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Муромцевский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район, р.п. Муромцево, улица Ленина 66, согласно перечню поручений временно исполняющего обязанности  Губернатора Омской области.</w:t>
      </w:r>
    </w:p>
    <w:p w:rsidR="00BD0BEF" w:rsidRPr="00B037C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доля муниципальных образовательных организаций Муромцевского </w:t>
      </w:r>
      <w:r w:rsidRPr="00113F14">
        <w:rPr>
          <w:rFonts w:ascii="Times New Roman" w:hAnsi="Times New Roman"/>
          <w:sz w:val="24"/>
          <w:szCs w:val="24"/>
        </w:rPr>
        <w:lastRenderedPageBreak/>
        <w:t xml:space="preserve">муниципального </w:t>
      </w:r>
      <w:r w:rsidRPr="00B037CE">
        <w:rPr>
          <w:rFonts w:ascii="Times New Roman" w:hAnsi="Times New Roman"/>
          <w:sz w:val="24"/>
          <w:szCs w:val="24"/>
        </w:rPr>
        <w:t>района Омской области, в которых проведены мероприятия по материально-техническому оснащению и ремонту  зданий, в общем количестве муниципальных образовательных организаций Муромцевского района.</w:t>
      </w:r>
    </w:p>
    <w:p w:rsidR="00BD0BEF" w:rsidRPr="00B037CE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37CE">
        <w:rPr>
          <w:rFonts w:ascii="Times New Roman" w:hAnsi="Times New Roman"/>
          <w:sz w:val="24"/>
          <w:szCs w:val="24"/>
        </w:rPr>
        <w:t>- ремонт зданий и материально-техническое оснащение муниципальных образовательных организаций муниципальных районов Омской области в целях подготовки к новому учебному году.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37CE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Доля муниципальных образовательных организаций Муромцевского муниципального </w:t>
      </w:r>
      <w:r w:rsidRPr="002E63B1">
        <w:rPr>
          <w:rFonts w:ascii="Times New Roman" w:hAnsi="Times New Roman"/>
          <w:sz w:val="24"/>
          <w:szCs w:val="24"/>
        </w:rPr>
        <w:t>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Муромцевского муниципального района Омской области.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Реализация мероприятий по модернизации школьных систем образования ( капитальный ремонт зданий (сооружений) и оснащение средствами обучения и воспитания муниципальных общеобразовательных организаций (одногодичный цикл)).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 и воспитания.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-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</w:t>
      </w:r>
      <w:proofErr w:type="spellStart"/>
      <w:r w:rsidRPr="002E63B1">
        <w:rPr>
          <w:rFonts w:ascii="Times New Roman" w:hAnsi="Times New Roman"/>
          <w:sz w:val="24"/>
          <w:szCs w:val="24"/>
        </w:rPr>
        <w:t>образоательных</w:t>
      </w:r>
      <w:proofErr w:type="spellEnd"/>
      <w:r w:rsidRPr="002E63B1">
        <w:rPr>
          <w:rFonts w:ascii="Times New Roman" w:hAnsi="Times New Roman"/>
          <w:sz w:val="24"/>
          <w:szCs w:val="24"/>
        </w:rPr>
        <w:t xml:space="preserve"> организациях).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</w:t>
      </w:r>
      <w:r w:rsidRPr="002E63B1">
        <w:t xml:space="preserve"> </w:t>
      </w:r>
      <w:r w:rsidRPr="002E63B1">
        <w:rPr>
          <w:rFonts w:ascii="Times New Roman" w:hAnsi="Times New Roman"/>
          <w:sz w:val="24"/>
          <w:szCs w:val="24"/>
        </w:rPr>
        <w:t>Доля обучающихся, получающих начальное общее образование в государственных и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организациях.</w:t>
      </w:r>
    </w:p>
    <w:p w:rsidR="00BD0BEF" w:rsidRPr="002E63B1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>- Предоставление дополнительных мер социальной поддержки членам семей участников специальной военной операции.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E63B1">
        <w:rPr>
          <w:rFonts w:ascii="Times New Roman" w:hAnsi="Times New Roman"/>
          <w:sz w:val="24"/>
          <w:szCs w:val="24"/>
        </w:rPr>
        <w:t xml:space="preserve">Для оценки эффективности </w:t>
      </w:r>
      <w:r w:rsidRPr="009C7D7B">
        <w:rPr>
          <w:rFonts w:ascii="Times New Roman" w:hAnsi="Times New Roman"/>
          <w:sz w:val="24"/>
          <w:szCs w:val="24"/>
        </w:rPr>
        <w:t>выполнения данных мероприятий используется целевой индикатор - Достигнута доля обучающихся в муниципальных образовательных организациях, являющихся членами семей участников специальной военной операции, которые предусмотрены Указом Губернатора Омской области от 3 августа 2023 года № 181 "Об установлении дополнительных мер поддержки и помощи для участников специальной военной операции и членов их семей на территории Омской области", обеспеченных дополнительными мерами социальной поддержки членам семей таких граждан, к общему количеству обучающихся в муниципальных образовательных организациях, являющихся членами семей указанных граждан".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Обеспечение требований к антитеррористической защищенности объектов (территорий) муниципальных общеобразовательных организаций, в которых проводится капитальный ремонт зданий (сооружений).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данных мероприятий используется целевой индикатор - Обеспечены требования к антитеррористической защищенности объектов (территорий) муниципальных общеобразовательных организаций, в которых реализованы мероприятия по модернизации школьных систем образования (капитальный ремонт зданий (сооружений) и оснащение средствами обучения и воспитания муниципальных общеобразовательных организаций).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4  </w:t>
      </w:r>
      <w:r w:rsidRPr="009C7D7B">
        <w:rPr>
          <w:rFonts w:ascii="Times New Roman" w:hAnsi="Times New Roman"/>
          <w:b/>
          <w:sz w:val="24"/>
          <w:szCs w:val="24"/>
        </w:rPr>
        <w:t>"Обеспечения проведения мероприятий по содействию патриотическому воспитанию граждан Российской Федерации</w:t>
      </w:r>
      <w:r w:rsidRPr="009C7D7B">
        <w:rPr>
          <w:rFonts w:ascii="Times New Roman" w:hAnsi="Times New Roman"/>
          <w:sz w:val="24"/>
          <w:szCs w:val="24"/>
        </w:rPr>
        <w:t>" запланированы: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lastRenderedPageBreak/>
        <w:t>- организация и проведение соревнований, форумов, конкурсов обучающихся в муниципальных образовательных организациях;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организация и проведение спортивных соревнований между обучающимися в муниципальных образовательных организациях.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 детей, обучающихся по программам дополнительного образования детей, от общего количества детей в возрасте от шести до восемнадцати лет, проживающих на территории Муромцевского района Омской области.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обучающихся по программам дополнительного образования детей, к общему количеству детей в возрасте от шести до восемнадцати лет, проживающих на территории Муромцевского района Омской области (в %),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В рамках реализации </w:t>
      </w:r>
      <w:r w:rsidRPr="009C7D7B">
        <w:rPr>
          <w:rFonts w:ascii="Times New Roman" w:hAnsi="Times New Roman"/>
          <w:b/>
          <w:sz w:val="24"/>
          <w:szCs w:val="24"/>
        </w:rPr>
        <w:t>основного мероприятия  5 "Выявление и поддержка одаренных детей и  молодежи"</w:t>
      </w:r>
      <w:r w:rsidRPr="009C7D7B">
        <w:rPr>
          <w:rFonts w:ascii="Times New Roman" w:hAnsi="Times New Roman"/>
          <w:sz w:val="24"/>
          <w:szCs w:val="24"/>
        </w:rPr>
        <w:t xml:space="preserve"> запланированы: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выявление и поддержка одаренных детей и талантливой молодежи;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поощрение талантливых детей и молодежи.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Для оценки эффективности выполнения данных мероприятий используется целевой индикатор - удельный  вес  численности  обучающихся  по программам общего образования, участвующих в олимпиадах и конкурсах различного уровня, в общей численности обучающихся по программам общего  образования  характеризует  качество  образования  в  части </w:t>
      </w:r>
      <w:proofErr w:type="spellStart"/>
      <w:r w:rsidRPr="009C7D7B">
        <w:rPr>
          <w:rFonts w:ascii="Times New Roman" w:hAnsi="Times New Roman"/>
          <w:sz w:val="24"/>
          <w:szCs w:val="24"/>
        </w:rPr>
        <w:t>внеучебных</w:t>
      </w:r>
      <w:proofErr w:type="spellEnd"/>
      <w:r w:rsidRPr="009C7D7B">
        <w:rPr>
          <w:rFonts w:ascii="Times New Roman" w:hAnsi="Times New Roman"/>
          <w:sz w:val="24"/>
          <w:szCs w:val="24"/>
        </w:rPr>
        <w:t xml:space="preserve">  достижений  обучающихся,  а  также  результативность мероприятий по поддержке талантливых детей и молодежи. 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 В рамках реализации основного мероприятия  6 </w:t>
      </w:r>
      <w:r w:rsidRPr="009C7D7B">
        <w:rPr>
          <w:rFonts w:ascii="Times New Roman" w:hAnsi="Times New Roman"/>
          <w:b/>
          <w:sz w:val="24"/>
          <w:szCs w:val="24"/>
        </w:rPr>
        <w:t>"Обеспечение функционирования информационно-технологической инфраструктуры сферы образования"</w:t>
      </w:r>
      <w:r w:rsidRPr="009C7D7B">
        <w:rPr>
          <w:rFonts w:ascii="Times New Roman" w:hAnsi="Times New Roman"/>
          <w:sz w:val="24"/>
          <w:szCs w:val="24"/>
        </w:rPr>
        <w:t xml:space="preserve"> запланированы: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проведение социологических исследований;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обеспечение проведения государственной итоговой аттестации обучающихся, в том числе ЕГЭ и ОГЭ.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 муниципальных образовательных учреждений общего образования, внедряющих информационно-коммуникационные технологии в образовательный процесс, от общего количества муниципальных образовательных учреждений общего образования.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муниципальных образовательных учреждений общего образования, внедряющих информационно-коммуникационные технологии в образовательный процесс, к общему количеству муниципальных образовательных учреждений общего образования (в %) на основе соответствующих данных Министерства образования Омской области;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</w:t>
      </w:r>
      <w:r w:rsidRPr="009C7D7B">
        <w:rPr>
          <w:rFonts w:ascii="Times New Roman" w:hAnsi="Times New Roman"/>
          <w:b/>
          <w:sz w:val="24"/>
          <w:szCs w:val="24"/>
        </w:rPr>
        <w:t>7 "Социальная поддержка детей, оставшихся без попечения родителей"</w:t>
      </w:r>
      <w:r w:rsidRPr="009C7D7B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организация и осуществление деятельности по опеке и попечительству над несовершеннолетними;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-  предоставление мер социальной поддержки опекунам (попечителям) детей-сирот и детей, оставшихся без попечения родителей;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- ежемесячное денежное вознаграждение опекунам (попечителям, приемным родителям); </w:t>
      </w:r>
    </w:p>
    <w:p w:rsidR="00BD0BEF" w:rsidRPr="009C7D7B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 xml:space="preserve">- предоставление приемным родителям (родителю), приемным семьям мер социальной поддержки;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C7D7B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</w:t>
      </w:r>
      <w:r w:rsidRPr="00113F14">
        <w:rPr>
          <w:rFonts w:ascii="Times New Roman" w:hAnsi="Times New Roman"/>
          <w:sz w:val="24"/>
          <w:szCs w:val="24"/>
        </w:rPr>
        <w:t xml:space="preserve"> детей-сирот и детей, оставшихся без попечения родителей, переданных </w:t>
      </w:r>
      <w:r w:rsidRPr="00113F14">
        <w:rPr>
          <w:rFonts w:ascii="Times New Roman" w:hAnsi="Times New Roman"/>
          <w:sz w:val="24"/>
          <w:szCs w:val="24"/>
        </w:rPr>
        <w:lastRenderedPageBreak/>
        <w:t>на воспитание в семью от общего количества выявленных детей-сирот и детей, оставшихся без попечения родителей, проживающих на территории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целевого индикатора определяется как отношение количества детей-сирот и детей, оставшихся без попечения родителей, переданных на воспитание в семью, к общему количеству выявленных детей-сирот и детей, оставшихся без попечения родителей, проживающих на территории Омской области (в %), на основе соответствующих данных Министерства образования Омской области;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</w:t>
      </w:r>
      <w:r w:rsidRPr="00113F14">
        <w:rPr>
          <w:rFonts w:ascii="Times New Roman" w:hAnsi="Times New Roman"/>
          <w:b/>
          <w:sz w:val="24"/>
          <w:szCs w:val="24"/>
        </w:rPr>
        <w:t>8  " Руководство и управление в сфере образования на территории Муромцевского муниципального района Омской области "</w:t>
      </w:r>
      <w:r w:rsidRPr="00113F14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руководство и управление в сфере установленных функций органов местного самоуправления;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реализация прочих мероприятий;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оценки эффективности выполнения мероприятия используется целевой индикатор - отношение  среднемесячной  заработной  платы педагогических  работников  государственных (муниципальных) образовательных  организаций (дошкольного  образования -  к  средней заработной плате в общем образовании соответствующего региона, общего образования - к средней заработной плате в соответствующем регионе.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поощрение муниципальной управленческой команды Омской области за достижение Омской областью в 2021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10 Правил распределения в 2022 году между субъектами Российской Федерации дотаций (грантов) в форме межбюджетных трансфертов на основе достигнутых ими за отчетный период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утвержденных постановлением Правительства Российской Федерации от 9 июня 2022 года №1050.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В рамках реализации </w:t>
      </w:r>
      <w:r w:rsidRPr="00113F14">
        <w:rPr>
          <w:rFonts w:ascii="Times New Roman" w:hAnsi="Times New Roman"/>
          <w:b/>
          <w:sz w:val="24"/>
          <w:szCs w:val="24"/>
        </w:rPr>
        <w:t xml:space="preserve">основного мероприятия  9  "Организация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b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b/>
          <w:sz w:val="24"/>
          <w:szCs w:val="24"/>
        </w:rPr>
        <w:t xml:space="preserve"> муниципальном районе Омской области" </w:t>
      </w:r>
      <w:r w:rsidRPr="00113F14">
        <w:rPr>
          <w:rFonts w:ascii="Times New Roman" w:hAnsi="Times New Roman"/>
          <w:sz w:val="24"/>
          <w:szCs w:val="24"/>
        </w:rPr>
        <w:t>запланированы следующие мероприятия: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- организация отдыха и оздоровления несовершеннолетних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Омской области;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создание условий для успешного проведения оздоровительной компании на территории Муромцевского муниципального района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общее количество детей Муромцевского муниципального района Омской области в возрасте от 6 до 18 лет, направленных в оздоровительные лагеря за счет средств областного бюджета.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Организация и осуществление мероприятий по работе с детьми и молодежью в каникулярное время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Для оценки эффективности выполнения мероприятия используется целевой индикатор - 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субсидии местным бюджетам, от общей численности детей в возрасте от 6 до 18 лет, проживающих на территории  Омской области.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В рамках реализации основного мероприятия  </w:t>
      </w:r>
      <w:r w:rsidRPr="00113F14">
        <w:rPr>
          <w:rFonts w:ascii="Times New Roman" w:hAnsi="Times New Roman"/>
          <w:b/>
          <w:sz w:val="24"/>
          <w:szCs w:val="24"/>
        </w:rPr>
        <w:t>10 "Обеспечение функционирования модели персонифицированного финансирования дополнительного образования детей"</w:t>
      </w:r>
      <w:r w:rsidRPr="00113F14">
        <w:rPr>
          <w:rFonts w:ascii="Times New Roman" w:hAnsi="Times New Roman"/>
          <w:sz w:val="24"/>
          <w:szCs w:val="24"/>
        </w:rPr>
        <w:t xml:space="preserve"> запланированы следующие мероприятия: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обеспечение функционирования модели персонифицированного финансирования дополнительного образования детей за счет средств местного бюджета;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-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организаций;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-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Для оценки эффективности выполнения мероприятия используется целевой индикатор - 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районе.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7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Объем финансовых ресурсов, необходимых для реализации подпрограммы в целом и по источникам финансирования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4"/>
          <w:szCs w:val="24"/>
        </w:rPr>
      </w:pPr>
    </w:p>
    <w:p w:rsidR="009C0A22" w:rsidRPr="00113F14" w:rsidRDefault="009C0A22" w:rsidP="009C0A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средств на финансирование подпрограммы составляет </w:t>
      </w:r>
      <w:r>
        <w:rPr>
          <w:rFonts w:ascii="Times New Roman" w:hAnsi="Times New Roman"/>
          <w:sz w:val="24"/>
          <w:szCs w:val="24"/>
        </w:rPr>
        <w:t>5 188 637 784,02</w:t>
      </w:r>
      <w:r w:rsidRPr="00113F14">
        <w:rPr>
          <w:rFonts w:ascii="Times New Roman" w:hAnsi="Times New Roman"/>
          <w:sz w:val="24"/>
          <w:szCs w:val="24"/>
        </w:rPr>
        <w:t xml:space="preserve">  рублей, в том числе:</w:t>
      </w:r>
    </w:p>
    <w:p w:rsidR="009C0A22" w:rsidRPr="00113F14" w:rsidRDefault="009C0A22" w:rsidP="009C0A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606 167 745,11 рублей </w:t>
      </w:r>
    </w:p>
    <w:p w:rsidR="009C0A22" w:rsidRPr="00113F14" w:rsidRDefault="009C0A22" w:rsidP="009C0A22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641 782 338,06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801 931 378,63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 xml:space="preserve"> 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586 851 038,54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590 235 762,40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489 023 894,57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490 881 875,57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490 881 875,57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490 881 875,57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расходов за счет поступлений из федерального бюджета на реализацию подпрограммы составляет </w:t>
      </w:r>
      <w:r>
        <w:rPr>
          <w:rFonts w:ascii="Times New Roman" w:hAnsi="Times New Roman"/>
          <w:sz w:val="24"/>
          <w:szCs w:val="24"/>
        </w:rPr>
        <w:t>390 285 318,37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>, в том числе:</w:t>
      </w:r>
    </w:p>
    <w:p w:rsidR="009C0A22" w:rsidRPr="00113F14" w:rsidRDefault="009C0A22" w:rsidP="009C0A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29 787 490,80 рублей </w:t>
      </w:r>
    </w:p>
    <w:p w:rsidR="009C0A22" w:rsidRPr="00113F14" w:rsidRDefault="009C0A22" w:rsidP="009C0A22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31 164 674,33</w:t>
      </w:r>
      <w:r w:rsidRPr="00113F14">
        <w:rPr>
          <w:rFonts w:ascii="Times New Roman" w:hAnsi="Times New Roman"/>
          <w:sz w:val="24"/>
          <w:szCs w:val="24"/>
        </w:rPr>
        <w:t xml:space="preserve"> рубля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136 699 219,15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36 373 990,15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36 952 001,94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29 826 985,50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</w:t>
      </w:r>
      <w:r>
        <w:rPr>
          <w:rFonts w:ascii="Times New Roman" w:hAnsi="Times New Roman"/>
          <w:sz w:val="24"/>
          <w:szCs w:val="24"/>
        </w:rPr>
        <w:t>29 826 985,50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</w:t>
      </w:r>
      <w:r>
        <w:rPr>
          <w:rFonts w:ascii="Times New Roman" w:hAnsi="Times New Roman"/>
          <w:sz w:val="24"/>
          <w:szCs w:val="24"/>
        </w:rPr>
        <w:t>29 826 985,50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</w:t>
      </w:r>
      <w:r>
        <w:rPr>
          <w:rFonts w:ascii="Times New Roman" w:hAnsi="Times New Roman"/>
          <w:sz w:val="24"/>
          <w:szCs w:val="24"/>
        </w:rPr>
        <w:t>29 826 985,50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расходов за счет поступлений целевого характера из областного бюджета на реализацию подпрограммы составляет                     3 </w:t>
      </w:r>
      <w:r>
        <w:rPr>
          <w:rFonts w:ascii="Times New Roman" w:hAnsi="Times New Roman"/>
          <w:sz w:val="24"/>
          <w:szCs w:val="24"/>
        </w:rPr>
        <w:t>327 349 948,61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>, в том числе:</w:t>
      </w:r>
    </w:p>
    <w:p w:rsidR="009C0A22" w:rsidRPr="00113F14" w:rsidRDefault="009C0A22" w:rsidP="009C0A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2022 год – 412 677 171,94 рубль</w:t>
      </w:r>
    </w:p>
    <w:p w:rsidR="009C0A22" w:rsidRPr="00113F14" w:rsidRDefault="009C0A22" w:rsidP="009C0A22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</w:t>
      </w:r>
      <w:r>
        <w:rPr>
          <w:rFonts w:ascii="Times New Roman" w:hAnsi="Times New Roman"/>
          <w:sz w:val="24"/>
          <w:szCs w:val="24"/>
        </w:rPr>
        <w:t>429 333 741,24</w:t>
      </w:r>
      <w:r w:rsidRPr="00113F14">
        <w:rPr>
          <w:rFonts w:ascii="Times New Roman" w:hAnsi="Times New Roman"/>
          <w:sz w:val="24"/>
          <w:szCs w:val="24"/>
        </w:rPr>
        <w:t xml:space="preserve"> рубль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500 902 823,25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371 632 186,76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371 520 924,62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</w:t>
      </w:r>
      <w:r>
        <w:rPr>
          <w:rFonts w:ascii="Times New Roman" w:hAnsi="Times New Roman"/>
          <w:sz w:val="24"/>
          <w:szCs w:val="24"/>
        </w:rPr>
        <w:t>310 320 775,20</w:t>
      </w:r>
      <w:r w:rsidRPr="00113F14">
        <w:rPr>
          <w:rFonts w:ascii="Times New Roman" w:hAnsi="Times New Roman"/>
          <w:sz w:val="24"/>
          <w:szCs w:val="24"/>
        </w:rPr>
        <w:t xml:space="preserve">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– 310 320 775,20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 год – 310 320 775,20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310 320 775,20 рублей</w:t>
      </w:r>
    </w:p>
    <w:p w:rsidR="009C0A22" w:rsidRPr="00113F14" w:rsidRDefault="009C0A22" w:rsidP="009C0A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Общий объем расходов местного бюджета на реализацию подпрограммы составляет                     1 </w:t>
      </w:r>
      <w:r>
        <w:rPr>
          <w:rFonts w:ascii="Times New Roman" w:hAnsi="Times New Roman"/>
          <w:sz w:val="24"/>
          <w:szCs w:val="24"/>
        </w:rPr>
        <w:t>471 002 517,04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 xml:space="preserve">, в том числе: </w:t>
      </w:r>
    </w:p>
    <w:p w:rsidR="009C0A22" w:rsidRPr="00113F14" w:rsidRDefault="009C0A22" w:rsidP="009C0A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2022 год – 163 703 082,37 рубля</w:t>
      </w:r>
    </w:p>
    <w:p w:rsidR="009C0A22" w:rsidRPr="00113F14" w:rsidRDefault="009C0A22" w:rsidP="009C0A22">
      <w:pPr>
        <w:widowControl w:val="0"/>
        <w:tabs>
          <w:tab w:val="left" w:pos="493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2023 год – </w:t>
      </w:r>
      <w:r>
        <w:rPr>
          <w:rFonts w:ascii="Times New Roman" w:hAnsi="Times New Roman"/>
          <w:sz w:val="24"/>
          <w:szCs w:val="24"/>
        </w:rPr>
        <w:t>181 283 922,49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я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</w:t>
      </w:r>
      <w:r>
        <w:rPr>
          <w:rFonts w:ascii="Times New Roman" w:hAnsi="Times New Roman"/>
          <w:sz w:val="24"/>
          <w:szCs w:val="24"/>
        </w:rPr>
        <w:t>164 329 336,23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  <w:r w:rsidRPr="00113F14">
        <w:rPr>
          <w:rFonts w:ascii="Times New Roman" w:hAnsi="Times New Roman"/>
          <w:sz w:val="24"/>
          <w:szCs w:val="24"/>
        </w:rPr>
        <w:t xml:space="preserve"> 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</w:t>
      </w:r>
      <w:r>
        <w:rPr>
          <w:rFonts w:ascii="Times New Roman" w:hAnsi="Times New Roman"/>
          <w:sz w:val="24"/>
          <w:szCs w:val="24"/>
        </w:rPr>
        <w:t>178 844 861,63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ь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</w:t>
      </w:r>
      <w:r>
        <w:rPr>
          <w:rFonts w:ascii="Times New Roman" w:hAnsi="Times New Roman"/>
          <w:sz w:val="24"/>
          <w:szCs w:val="24"/>
        </w:rPr>
        <w:t>181 762 835,84</w:t>
      </w:r>
      <w:r w:rsidRPr="00113F14">
        <w:rPr>
          <w:rFonts w:ascii="Times New Roman" w:hAnsi="Times New Roman"/>
          <w:sz w:val="24"/>
          <w:szCs w:val="24"/>
        </w:rPr>
        <w:t xml:space="preserve"> рубл</w:t>
      </w:r>
      <w:r>
        <w:rPr>
          <w:rFonts w:ascii="Times New Roman" w:hAnsi="Times New Roman"/>
          <w:sz w:val="24"/>
          <w:szCs w:val="24"/>
        </w:rPr>
        <w:t>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2027 год – 148 876 133,87 рубля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– 150 734 114,87 рублей</w:t>
      </w:r>
    </w:p>
    <w:p w:rsidR="009C0A22" w:rsidRPr="00113F14" w:rsidRDefault="009C0A22" w:rsidP="009C0A22">
      <w:pPr>
        <w:widowControl w:val="0"/>
        <w:tabs>
          <w:tab w:val="left" w:pos="521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 год – 150 734 114,87 рублей</w:t>
      </w:r>
    </w:p>
    <w:p w:rsidR="009C0A22" w:rsidRDefault="009C0A22" w:rsidP="009C0A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150 734 114,87 рублей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Источниками финансирования подпрограммы являются поступления налоговых и неналоговых доходов местного бюджета, поступления целевого и нецелевого характера из областного бюджета.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8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Ожидаемые результаты реализации подпрограммы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Реализация муниципальной программы предполагает получение следующих результатов: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1. Обеспечение выполнения государственных гарантий общедоступности и бесплатности дошкольного и общего образования на уровне 100 %, в том числе по годам: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100 %,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100 %,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100 %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ожидаемого результата определяется как отношение общей численности детей в возрасте от 6 до 18 лет, получающих качественные услуги общедоступного и бесплатного начального общего, основного общего, среднего общего образования, дошкольного образования к общей численности детей в возрасте от 6 до 18 лет, проживающих на территории Муромцевского муниципального района Омской области. При расчете показателей используются данные территориального органа Федеральной службы государственной статистики по Омской области (форма 85-К, ОО-1, 1-ДО). Значение ожидаемого результата определяется в процентах.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2. Сохранение доли обеспеченности детей в возрасте от 3 до 7 лет  услугами дошкольного образования на уровне 100 %, в том числе: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100 %;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100 %,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100 %,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100 %. 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Значение ожидаемого результата определяется как отношение количества детей в возрасте от 3 до 7 лет, получающих услуги дошкольного образования в текущем году и количества детей в возрасте от 3 до 7 лет, находящихся в очереди на получение в текущем году дошкольного образования. 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Значение ожидаемого результата определяется по формуле: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t>Дудо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= </w:t>
      </w:r>
      <w:proofErr w:type="spellStart"/>
      <w:r w:rsidRPr="00113F14">
        <w:rPr>
          <w:rFonts w:ascii="Times New Roman" w:hAnsi="Times New Roman"/>
          <w:sz w:val="24"/>
          <w:szCs w:val="24"/>
        </w:rPr>
        <w:t>Чпудо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/ (</w:t>
      </w:r>
      <w:proofErr w:type="spellStart"/>
      <w:r w:rsidRPr="00113F14">
        <w:rPr>
          <w:rFonts w:ascii="Times New Roman" w:hAnsi="Times New Roman"/>
          <w:sz w:val="24"/>
          <w:szCs w:val="24"/>
        </w:rPr>
        <w:t>Чпудо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113F14">
        <w:rPr>
          <w:rFonts w:ascii="Times New Roman" w:hAnsi="Times New Roman"/>
          <w:sz w:val="24"/>
          <w:szCs w:val="24"/>
        </w:rPr>
        <w:t>Чоч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) </w:t>
      </w:r>
      <w:proofErr w:type="spellStart"/>
      <w:r w:rsidRPr="00113F14">
        <w:rPr>
          <w:rFonts w:ascii="Times New Roman" w:hAnsi="Times New Roman"/>
          <w:sz w:val="24"/>
          <w:szCs w:val="24"/>
        </w:rPr>
        <w:t>x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100, где: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lastRenderedPageBreak/>
        <w:t>Дудо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- обеспечение доступности услуг дошкольного образования для детей в возрасте от 3 до 7 лет;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t>Чпудо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- численность детей в возрасте от 3 до 7 лет, получающих услуги дошкольного образования в текущем году;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13F14">
        <w:rPr>
          <w:rFonts w:ascii="Times New Roman" w:hAnsi="Times New Roman"/>
          <w:sz w:val="24"/>
          <w:szCs w:val="24"/>
        </w:rPr>
        <w:t>Чоч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- численность детей в возрасте от 3 до 7 лет, находящихся в очереди на получение в текущем году дошкольного образования.</w:t>
      </w:r>
    </w:p>
    <w:p w:rsidR="00BD0BEF" w:rsidRPr="00113F14" w:rsidRDefault="00BD0BEF" w:rsidP="00BD0BEF">
      <w:pPr>
        <w:tabs>
          <w:tab w:val="left" w:pos="19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При расчете показателей используются данные статистического отчета 85-К. Значение ожидаемого результата определяется в процентах.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3. Сохранение доли детей с ограниченными возможностями здоровья и детей-инвалидов, получающих качественное общее образование (в том числе с использованием дистанционных образовательных технологий) в общей численности детей с ограниченными возможностями здоровья и детей – инвалидов в возрасте от 8 до 18 лет  на уровне 100%, в том числе по годам: 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100%; 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100%; 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100%; 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-100%,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-100%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4 Увеличение охвата детей программами дополнительного образования до 79,96 %, в том числе по годам: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77,00%,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79,10%;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 80,50%;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80,50%;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80,50%;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80,50%;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80,50%; 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80,50%,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– 80,50%.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5. Увеличение доли обучающихся по основным образовательным программам начального общего, основного общего и среднего общего образования, участвующих в олимпиадах и  конкурсах различного уровня, в общей численности  обучающихся по основным образовательным программам начального общего, основного общего и среднего общего образования к 2030 году до 88%, в том числе по годам: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2022-80%, 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2023-81%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2024-82%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2025-83%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2026-84%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2027-85%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2028-86%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2029-87%</w:t>
      </w:r>
    </w:p>
    <w:p w:rsidR="00BD0BEF" w:rsidRPr="00113F14" w:rsidRDefault="00BD0BEF" w:rsidP="00BD0BE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2030-88%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6. Средняя заработная плата педагогических работников образовательных организаций из всех источников составит не менее 100 % от средней заработной платы по экономике региона, в том числе по годам: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 xml:space="preserve">2024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100 %;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100 %,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100 %, </w:t>
      </w:r>
    </w:p>
    <w:p w:rsidR="00BD0BEF" w:rsidRPr="00113F14" w:rsidRDefault="00BD0BEF" w:rsidP="00BD0BE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100 %,.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7. Доля детей-сирот и детей, оставшихся без попечения родителей, переданных на воспитание в семью от общего количества выявленных детей-сирот и детей, оставшихся без попечения родителей, проживающих на территории Муромцевского района Омской области не менее 96,5% к 2030 году, в том числе по годам: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2022 год- 92,5 %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–93%;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–93,5 %;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–94%;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2026 год – 94,5 %;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 95 %;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2028 год – 95,5 %;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96 %,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96,5 %.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8. В общеобразовательных организациях увеличится доля педагогов возрасте  до 35 лет  до 18 %, в том числе по годам: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14,8 %;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 – 15 %;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2024 год – 16 %;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 – 16,5 %;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 год – 17 %;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2027 год – 17,5 %;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– 18 %,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– 18 %, </w:t>
      </w:r>
    </w:p>
    <w:p w:rsidR="00BD0BEF" w:rsidRPr="00113F14" w:rsidRDefault="00BD0BEF" w:rsidP="00BD0BE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2030 год – 18 %.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9. Доля  несовершеннолетних, получивших возможность  отдыха и оздоровления, составит не менее 44 % от общей численности детей от 7до18 лет к 2030 году, в том числе: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 – 40%,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год-40,5%,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год-41%,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2025 год-41,5%,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 год -42%,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2027 год –42,5%,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-43% ,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2029 год -43,5%, </w:t>
      </w:r>
    </w:p>
    <w:p w:rsidR="00BD0BEF" w:rsidRPr="00113F14" w:rsidRDefault="00BD0BEF" w:rsidP="00BD0BE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-44%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10. Увеличение доли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</w:t>
      </w:r>
      <w:proofErr w:type="spellStart"/>
      <w:r w:rsidRPr="00113F14">
        <w:rPr>
          <w:rFonts w:ascii="Times New Roman" w:hAnsi="Times New Roman"/>
          <w:sz w:val="24"/>
          <w:szCs w:val="24"/>
        </w:rPr>
        <w:t>Муромцевском</w:t>
      </w:r>
      <w:proofErr w:type="spellEnd"/>
      <w:r w:rsidRPr="00113F14">
        <w:rPr>
          <w:rFonts w:ascii="Times New Roman" w:hAnsi="Times New Roman"/>
          <w:sz w:val="24"/>
          <w:szCs w:val="24"/>
        </w:rPr>
        <w:t xml:space="preserve"> муниципальном районе до 26%, в том числе: 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2022 год- 26%, 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2023 год-  26%, 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2024 год –26%, 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2025 год - 26%.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2026 год - 26%,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lastRenderedPageBreak/>
        <w:t>2027 год - 26%,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2028 год - 26%,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2029 год - 26%,</w:t>
      </w:r>
    </w:p>
    <w:p w:rsidR="00BD0BEF" w:rsidRPr="00113F14" w:rsidRDefault="00BD0BEF" w:rsidP="00BD0BE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2030 год - 26%.</w:t>
      </w:r>
    </w:p>
    <w:p w:rsidR="00BD0BEF" w:rsidRPr="00113F14" w:rsidRDefault="00BD0BEF" w:rsidP="00BD0BE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13F14">
        <w:rPr>
          <w:rFonts w:ascii="Times New Roman" w:hAnsi="Times New Roman" w:cs="Times New Roman"/>
          <w:sz w:val="24"/>
          <w:szCs w:val="24"/>
        </w:rPr>
        <w:t>РАЗДЕЛ № 9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Описание системы управления реализацией подпрограммы.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 xml:space="preserve">Управление реализацией Подпрограммы осуществляется в форме мониторинга реализации Подпрограммы. С этой целью в рамках реализации Подпрограммы будет изучаться информация о достижении значений целевых показателей и о причинах - в случае не достижения значений показателей. 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Комитет образования осуществляет оперативное управление и контроль за ходом реализации подпрограммы, организацию проведения работы по формированию отчетности о ходе реализации подпрограммы и оценки ее эффективности, несет ответственность за реализацию подпрограммы в целом и достижение утвержденных значений целевых индикаторов мероприятий подпрограммы.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(далее – отчет) в соответствии с приложением № 6  Порядка принятия решений о разработке муниципальных программ Муромцевского муниципального района Омской области, их формирования и реализации, утвержденного постановлением Администрации Муромцевского муниципального района Омской области от 18 июля 2013 года № 381-п (далее – Порядок), и на основании отчета проводит оценку эффективности реализации подпрограммы в соответствии с приложением № 7 к Порядку.</w:t>
      </w:r>
    </w:p>
    <w:p w:rsidR="00BD0BEF" w:rsidRPr="00113F14" w:rsidRDefault="00BD0BEF" w:rsidP="00BD0BE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13F14">
        <w:rPr>
          <w:rFonts w:ascii="Times New Roman" w:hAnsi="Times New Roman"/>
          <w:sz w:val="24"/>
          <w:szCs w:val="24"/>
        </w:rPr>
        <w:t>Отчет с проведенной оценкой, а также сведениями о достижении ожидаемых результатов в отчетном периоде направляются в срок до1 мая года, следующего за отчетным в Комитет экономики и управления муниципальной собственности.</w:t>
      </w:r>
    </w:p>
    <w:p w:rsidR="00E8621C" w:rsidRDefault="00E8621C" w:rsidP="00BD0BEF">
      <w:pPr>
        <w:autoSpaceDE w:val="0"/>
        <w:autoSpaceDN w:val="0"/>
        <w:adjustRightInd w:val="0"/>
        <w:spacing w:after="0" w:line="240" w:lineRule="auto"/>
        <w:jc w:val="right"/>
        <w:outlineLvl w:val="0"/>
      </w:pPr>
    </w:p>
    <w:sectPr w:rsidR="00E8621C" w:rsidSect="00E86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42A94"/>
    <w:multiLevelType w:val="hybridMultilevel"/>
    <w:tmpl w:val="E7EE3C96"/>
    <w:lvl w:ilvl="0" w:tplc="34AC089E">
      <w:start w:val="1"/>
      <w:numFmt w:val="decimal"/>
      <w:lvlText w:val="%1."/>
      <w:lvlJc w:val="left"/>
      <w:pPr>
        <w:ind w:left="159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96F6A"/>
    <w:rsid w:val="000058EC"/>
    <w:rsid w:val="00006ECA"/>
    <w:rsid w:val="000077B3"/>
    <w:rsid w:val="000079BB"/>
    <w:rsid w:val="00015F00"/>
    <w:rsid w:val="000218C4"/>
    <w:rsid w:val="00024614"/>
    <w:rsid w:val="00027A3F"/>
    <w:rsid w:val="00036068"/>
    <w:rsid w:val="000373D0"/>
    <w:rsid w:val="00037B02"/>
    <w:rsid w:val="00037BF1"/>
    <w:rsid w:val="00042418"/>
    <w:rsid w:val="0004510F"/>
    <w:rsid w:val="000468C1"/>
    <w:rsid w:val="00055D97"/>
    <w:rsid w:val="000601E0"/>
    <w:rsid w:val="00060418"/>
    <w:rsid w:val="00062DCE"/>
    <w:rsid w:val="00066F36"/>
    <w:rsid w:val="000703AE"/>
    <w:rsid w:val="00071BEE"/>
    <w:rsid w:val="00073200"/>
    <w:rsid w:val="0007371D"/>
    <w:rsid w:val="0007395E"/>
    <w:rsid w:val="00074267"/>
    <w:rsid w:val="00080B98"/>
    <w:rsid w:val="000812C2"/>
    <w:rsid w:val="00081B60"/>
    <w:rsid w:val="000822C5"/>
    <w:rsid w:val="000841DB"/>
    <w:rsid w:val="0008569D"/>
    <w:rsid w:val="00090D6E"/>
    <w:rsid w:val="0009131F"/>
    <w:rsid w:val="00092219"/>
    <w:rsid w:val="00097C97"/>
    <w:rsid w:val="00097D8A"/>
    <w:rsid w:val="000A2FC5"/>
    <w:rsid w:val="000A7051"/>
    <w:rsid w:val="000A7E75"/>
    <w:rsid w:val="000B0E41"/>
    <w:rsid w:val="000B3576"/>
    <w:rsid w:val="000B3ACE"/>
    <w:rsid w:val="000B5521"/>
    <w:rsid w:val="000C033F"/>
    <w:rsid w:val="000C18E1"/>
    <w:rsid w:val="000C236C"/>
    <w:rsid w:val="000C2BDD"/>
    <w:rsid w:val="000D0DF0"/>
    <w:rsid w:val="000D1D8F"/>
    <w:rsid w:val="000D33E1"/>
    <w:rsid w:val="000D393D"/>
    <w:rsid w:val="000E0882"/>
    <w:rsid w:val="000E3FC0"/>
    <w:rsid w:val="000F2A19"/>
    <w:rsid w:val="00102CE6"/>
    <w:rsid w:val="00104FE7"/>
    <w:rsid w:val="00105A29"/>
    <w:rsid w:val="0010604B"/>
    <w:rsid w:val="0011209D"/>
    <w:rsid w:val="00114EF2"/>
    <w:rsid w:val="001245C9"/>
    <w:rsid w:val="00125B73"/>
    <w:rsid w:val="0012663E"/>
    <w:rsid w:val="00126C93"/>
    <w:rsid w:val="00133351"/>
    <w:rsid w:val="00134020"/>
    <w:rsid w:val="0014198E"/>
    <w:rsid w:val="001428EE"/>
    <w:rsid w:val="001443F7"/>
    <w:rsid w:val="0014630C"/>
    <w:rsid w:val="00151571"/>
    <w:rsid w:val="00154756"/>
    <w:rsid w:val="00155863"/>
    <w:rsid w:val="00163B28"/>
    <w:rsid w:val="00164412"/>
    <w:rsid w:val="001675EF"/>
    <w:rsid w:val="001776AC"/>
    <w:rsid w:val="0018298E"/>
    <w:rsid w:val="00183173"/>
    <w:rsid w:val="001837FE"/>
    <w:rsid w:val="00191282"/>
    <w:rsid w:val="00192387"/>
    <w:rsid w:val="00192690"/>
    <w:rsid w:val="00192F3D"/>
    <w:rsid w:val="00192F9E"/>
    <w:rsid w:val="00195CED"/>
    <w:rsid w:val="0019716A"/>
    <w:rsid w:val="001A0D4C"/>
    <w:rsid w:val="001A29BD"/>
    <w:rsid w:val="001A4FB6"/>
    <w:rsid w:val="001A7793"/>
    <w:rsid w:val="001A7972"/>
    <w:rsid w:val="001B068D"/>
    <w:rsid w:val="001B67F9"/>
    <w:rsid w:val="001B717D"/>
    <w:rsid w:val="001C146C"/>
    <w:rsid w:val="001C1C6C"/>
    <w:rsid w:val="001C2D85"/>
    <w:rsid w:val="001C505C"/>
    <w:rsid w:val="001D13FB"/>
    <w:rsid w:val="001D2721"/>
    <w:rsid w:val="001D2BB2"/>
    <w:rsid w:val="001D6325"/>
    <w:rsid w:val="001E38AE"/>
    <w:rsid w:val="001E602D"/>
    <w:rsid w:val="001E6711"/>
    <w:rsid w:val="001E72C5"/>
    <w:rsid w:val="001E77B4"/>
    <w:rsid w:val="001F2F78"/>
    <w:rsid w:val="001F45B1"/>
    <w:rsid w:val="001F55DF"/>
    <w:rsid w:val="002044BC"/>
    <w:rsid w:val="00206900"/>
    <w:rsid w:val="002156E6"/>
    <w:rsid w:val="00220D1F"/>
    <w:rsid w:val="00221B41"/>
    <w:rsid w:val="0022222E"/>
    <w:rsid w:val="002242CB"/>
    <w:rsid w:val="00225D1D"/>
    <w:rsid w:val="002273FB"/>
    <w:rsid w:val="002276CE"/>
    <w:rsid w:val="00227A62"/>
    <w:rsid w:val="00227E61"/>
    <w:rsid w:val="00241CF2"/>
    <w:rsid w:val="00246398"/>
    <w:rsid w:val="00250525"/>
    <w:rsid w:val="0025171A"/>
    <w:rsid w:val="00252FD7"/>
    <w:rsid w:val="0025316A"/>
    <w:rsid w:val="00254578"/>
    <w:rsid w:val="00254F47"/>
    <w:rsid w:val="002610CC"/>
    <w:rsid w:val="002625EB"/>
    <w:rsid w:val="00263330"/>
    <w:rsid w:val="002705DA"/>
    <w:rsid w:val="002723CC"/>
    <w:rsid w:val="00272BC4"/>
    <w:rsid w:val="00280D94"/>
    <w:rsid w:val="00282BE9"/>
    <w:rsid w:val="002852B0"/>
    <w:rsid w:val="002865B2"/>
    <w:rsid w:val="002906C4"/>
    <w:rsid w:val="0029426C"/>
    <w:rsid w:val="002945FE"/>
    <w:rsid w:val="0029646A"/>
    <w:rsid w:val="002A2DCE"/>
    <w:rsid w:val="002B02C1"/>
    <w:rsid w:val="002B05B0"/>
    <w:rsid w:val="002B1E90"/>
    <w:rsid w:val="002B51D4"/>
    <w:rsid w:val="002B5EE2"/>
    <w:rsid w:val="002B616F"/>
    <w:rsid w:val="002C077A"/>
    <w:rsid w:val="002C1D48"/>
    <w:rsid w:val="002C4752"/>
    <w:rsid w:val="002C51AB"/>
    <w:rsid w:val="002D001F"/>
    <w:rsid w:val="002D00D7"/>
    <w:rsid w:val="002D0BFD"/>
    <w:rsid w:val="002D0DF9"/>
    <w:rsid w:val="002D64D8"/>
    <w:rsid w:val="002E4771"/>
    <w:rsid w:val="002E55DD"/>
    <w:rsid w:val="002E55DE"/>
    <w:rsid w:val="002E6467"/>
    <w:rsid w:val="002F1B52"/>
    <w:rsid w:val="002F3B1F"/>
    <w:rsid w:val="002F62AF"/>
    <w:rsid w:val="002F7CE1"/>
    <w:rsid w:val="00301A21"/>
    <w:rsid w:val="003022D0"/>
    <w:rsid w:val="00304C81"/>
    <w:rsid w:val="00306052"/>
    <w:rsid w:val="00306D25"/>
    <w:rsid w:val="00310168"/>
    <w:rsid w:val="003211F5"/>
    <w:rsid w:val="003219E0"/>
    <w:rsid w:val="003221CA"/>
    <w:rsid w:val="00325C14"/>
    <w:rsid w:val="00326AAD"/>
    <w:rsid w:val="00330388"/>
    <w:rsid w:val="00331DEB"/>
    <w:rsid w:val="003320A1"/>
    <w:rsid w:val="003335AA"/>
    <w:rsid w:val="003347D4"/>
    <w:rsid w:val="0034120E"/>
    <w:rsid w:val="00342026"/>
    <w:rsid w:val="00343082"/>
    <w:rsid w:val="00345F00"/>
    <w:rsid w:val="00347235"/>
    <w:rsid w:val="00352AD1"/>
    <w:rsid w:val="003577A9"/>
    <w:rsid w:val="00361EC8"/>
    <w:rsid w:val="003623F9"/>
    <w:rsid w:val="00372B01"/>
    <w:rsid w:val="0037722B"/>
    <w:rsid w:val="003811C2"/>
    <w:rsid w:val="00385BF6"/>
    <w:rsid w:val="00392AB0"/>
    <w:rsid w:val="00396F6A"/>
    <w:rsid w:val="003A01ED"/>
    <w:rsid w:val="003A0CAB"/>
    <w:rsid w:val="003A2EC8"/>
    <w:rsid w:val="003A4261"/>
    <w:rsid w:val="003A4A7B"/>
    <w:rsid w:val="003A4F1E"/>
    <w:rsid w:val="003A5781"/>
    <w:rsid w:val="003B020E"/>
    <w:rsid w:val="003B14DF"/>
    <w:rsid w:val="003B7745"/>
    <w:rsid w:val="003C4175"/>
    <w:rsid w:val="003C6B30"/>
    <w:rsid w:val="003C6E70"/>
    <w:rsid w:val="003C738C"/>
    <w:rsid w:val="003D085B"/>
    <w:rsid w:val="003D5797"/>
    <w:rsid w:val="003E097E"/>
    <w:rsid w:val="003E5D18"/>
    <w:rsid w:val="003F1308"/>
    <w:rsid w:val="003F6102"/>
    <w:rsid w:val="0040131F"/>
    <w:rsid w:val="004025FA"/>
    <w:rsid w:val="004043B9"/>
    <w:rsid w:val="00405C95"/>
    <w:rsid w:val="00412F0A"/>
    <w:rsid w:val="00423250"/>
    <w:rsid w:val="00423415"/>
    <w:rsid w:val="00427910"/>
    <w:rsid w:val="00427D82"/>
    <w:rsid w:val="004323C0"/>
    <w:rsid w:val="00432B70"/>
    <w:rsid w:val="0043473D"/>
    <w:rsid w:val="00436D5F"/>
    <w:rsid w:val="004378D8"/>
    <w:rsid w:val="004406BE"/>
    <w:rsid w:val="0044257D"/>
    <w:rsid w:val="00442A37"/>
    <w:rsid w:val="00443C9E"/>
    <w:rsid w:val="00444AA0"/>
    <w:rsid w:val="004505F4"/>
    <w:rsid w:val="00451E0C"/>
    <w:rsid w:val="00453338"/>
    <w:rsid w:val="00453BD5"/>
    <w:rsid w:val="00454F87"/>
    <w:rsid w:val="00460808"/>
    <w:rsid w:val="004643CC"/>
    <w:rsid w:val="004674AC"/>
    <w:rsid w:val="00475EF2"/>
    <w:rsid w:val="00496E53"/>
    <w:rsid w:val="00497919"/>
    <w:rsid w:val="004B79A5"/>
    <w:rsid w:val="004C05B0"/>
    <w:rsid w:val="004C1B52"/>
    <w:rsid w:val="004C6D74"/>
    <w:rsid w:val="004D0CD1"/>
    <w:rsid w:val="004D15F7"/>
    <w:rsid w:val="004D32DD"/>
    <w:rsid w:val="004E0B4A"/>
    <w:rsid w:val="004E1515"/>
    <w:rsid w:val="004E1A91"/>
    <w:rsid w:val="004E707E"/>
    <w:rsid w:val="004F2A06"/>
    <w:rsid w:val="00501446"/>
    <w:rsid w:val="005041E6"/>
    <w:rsid w:val="005049BB"/>
    <w:rsid w:val="00513695"/>
    <w:rsid w:val="00514B73"/>
    <w:rsid w:val="00522F35"/>
    <w:rsid w:val="00525BAA"/>
    <w:rsid w:val="0052691B"/>
    <w:rsid w:val="005307E8"/>
    <w:rsid w:val="005347AA"/>
    <w:rsid w:val="0053621E"/>
    <w:rsid w:val="005431D4"/>
    <w:rsid w:val="00544346"/>
    <w:rsid w:val="00550255"/>
    <w:rsid w:val="0055643A"/>
    <w:rsid w:val="00563D3C"/>
    <w:rsid w:val="005651B4"/>
    <w:rsid w:val="00565326"/>
    <w:rsid w:val="00567E14"/>
    <w:rsid w:val="00576EAE"/>
    <w:rsid w:val="00577940"/>
    <w:rsid w:val="00581907"/>
    <w:rsid w:val="00583313"/>
    <w:rsid w:val="00583917"/>
    <w:rsid w:val="00584D0D"/>
    <w:rsid w:val="00590FB3"/>
    <w:rsid w:val="00593A6E"/>
    <w:rsid w:val="00594F4A"/>
    <w:rsid w:val="00595452"/>
    <w:rsid w:val="005954C0"/>
    <w:rsid w:val="00595901"/>
    <w:rsid w:val="005A04A6"/>
    <w:rsid w:val="005A0B69"/>
    <w:rsid w:val="005A4938"/>
    <w:rsid w:val="005A5E33"/>
    <w:rsid w:val="005A61F5"/>
    <w:rsid w:val="005A7CF5"/>
    <w:rsid w:val="005B17DB"/>
    <w:rsid w:val="005C2A2B"/>
    <w:rsid w:val="005D2BD1"/>
    <w:rsid w:val="005D6CBF"/>
    <w:rsid w:val="005D7F62"/>
    <w:rsid w:val="005E1F83"/>
    <w:rsid w:val="005F03E3"/>
    <w:rsid w:val="005F1107"/>
    <w:rsid w:val="005F7AB5"/>
    <w:rsid w:val="00602CAF"/>
    <w:rsid w:val="00604869"/>
    <w:rsid w:val="006076A4"/>
    <w:rsid w:val="00620A4F"/>
    <w:rsid w:val="00620B3A"/>
    <w:rsid w:val="00621933"/>
    <w:rsid w:val="00622DE5"/>
    <w:rsid w:val="0062557A"/>
    <w:rsid w:val="00626379"/>
    <w:rsid w:val="00636415"/>
    <w:rsid w:val="00640E3D"/>
    <w:rsid w:val="00642A1B"/>
    <w:rsid w:val="00642F8B"/>
    <w:rsid w:val="00645AE2"/>
    <w:rsid w:val="00645C12"/>
    <w:rsid w:val="006504AF"/>
    <w:rsid w:val="00650A02"/>
    <w:rsid w:val="00651080"/>
    <w:rsid w:val="00651E43"/>
    <w:rsid w:val="00653F5F"/>
    <w:rsid w:val="00663FDE"/>
    <w:rsid w:val="00665D7B"/>
    <w:rsid w:val="006714EC"/>
    <w:rsid w:val="00671692"/>
    <w:rsid w:val="00673B82"/>
    <w:rsid w:val="00677C37"/>
    <w:rsid w:val="006825E5"/>
    <w:rsid w:val="006845A1"/>
    <w:rsid w:val="00693DAE"/>
    <w:rsid w:val="00694921"/>
    <w:rsid w:val="006A36EF"/>
    <w:rsid w:val="006A3995"/>
    <w:rsid w:val="006A4149"/>
    <w:rsid w:val="006A50E4"/>
    <w:rsid w:val="006A752D"/>
    <w:rsid w:val="006B14B2"/>
    <w:rsid w:val="006B46CF"/>
    <w:rsid w:val="006C165B"/>
    <w:rsid w:val="006C2ACF"/>
    <w:rsid w:val="006C4770"/>
    <w:rsid w:val="006C5E7F"/>
    <w:rsid w:val="006C6650"/>
    <w:rsid w:val="006C7A49"/>
    <w:rsid w:val="006D2053"/>
    <w:rsid w:val="006D2ACA"/>
    <w:rsid w:val="006D5A07"/>
    <w:rsid w:val="006E39A5"/>
    <w:rsid w:val="006F6AED"/>
    <w:rsid w:val="00700397"/>
    <w:rsid w:val="007029F4"/>
    <w:rsid w:val="00703EBA"/>
    <w:rsid w:val="007040C5"/>
    <w:rsid w:val="007075ED"/>
    <w:rsid w:val="00713D8F"/>
    <w:rsid w:val="00713EC0"/>
    <w:rsid w:val="00721C67"/>
    <w:rsid w:val="00726F85"/>
    <w:rsid w:val="00726FFE"/>
    <w:rsid w:val="00727957"/>
    <w:rsid w:val="00732259"/>
    <w:rsid w:val="007337BD"/>
    <w:rsid w:val="00736ACC"/>
    <w:rsid w:val="00736F4C"/>
    <w:rsid w:val="00743A11"/>
    <w:rsid w:val="007462AB"/>
    <w:rsid w:val="007502F7"/>
    <w:rsid w:val="00752194"/>
    <w:rsid w:val="007524F1"/>
    <w:rsid w:val="00761A7E"/>
    <w:rsid w:val="007624A7"/>
    <w:rsid w:val="00762F5C"/>
    <w:rsid w:val="0076617A"/>
    <w:rsid w:val="00770FA7"/>
    <w:rsid w:val="00783456"/>
    <w:rsid w:val="0078540B"/>
    <w:rsid w:val="00794CA8"/>
    <w:rsid w:val="00797D0A"/>
    <w:rsid w:val="007A02BC"/>
    <w:rsid w:val="007A6CC7"/>
    <w:rsid w:val="007A7003"/>
    <w:rsid w:val="007B3EA8"/>
    <w:rsid w:val="007B4A43"/>
    <w:rsid w:val="007B4CBE"/>
    <w:rsid w:val="007B4E48"/>
    <w:rsid w:val="007C0D61"/>
    <w:rsid w:val="007C128A"/>
    <w:rsid w:val="007C1921"/>
    <w:rsid w:val="007C27D7"/>
    <w:rsid w:val="007C28A5"/>
    <w:rsid w:val="007C28E0"/>
    <w:rsid w:val="007C4F60"/>
    <w:rsid w:val="007C6702"/>
    <w:rsid w:val="007D0FAD"/>
    <w:rsid w:val="007D1802"/>
    <w:rsid w:val="007D2507"/>
    <w:rsid w:val="007D4FB9"/>
    <w:rsid w:val="007D69D9"/>
    <w:rsid w:val="007E30DC"/>
    <w:rsid w:val="007E4D89"/>
    <w:rsid w:val="007E78E5"/>
    <w:rsid w:val="007F110B"/>
    <w:rsid w:val="007F371F"/>
    <w:rsid w:val="007F42A0"/>
    <w:rsid w:val="007F7C94"/>
    <w:rsid w:val="0080130E"/>
    <w:rsid w:val="008039AA"/>
    <w:rsid w:val="00807188"/>
    <w:rsid w:val="00807FD4"/>
    <w:rsid w:val="00810DDB"/>
    <w:rsid w:val="008116DB"/>
    <w:rsid w:val="008137AD"/>
    <w:rsid w:val="00814821"/>
    <w:rsid w:val="00816EFC"/>
    <w:rsid w:val="00817F94"/>
    <w:rsid w:val="00820BDB"/>
    <w:rsid w:val="00827E12"/>
    <w:rsid w:val="00832AF9"/>
    <w:rsid w:val="00834806"/>
    <w:rsid w:val="00835E8C"/>
    <w:rsid w:val="00837B90"/>
    <w:rsid w:val="00850B10"/>
    <w:rsid w:val="0085259F"/>
    <w:rsid w:val="00854209"/>
    <w:rsid w:val="008545A0"/>
    <w:rsid w:val="0085494C"/>
    <w:rsid w:val="00855CCF"/>
    <w:rsid w:val="00857CCA"/>
    <w:rsid w:val="00863308"/>
    <w:rsid w:val="00865207"/>
    <w:rsid w:val="00865536"/>
    <w:rsid w:val="0087248B"/>
    <w:rsid w:val="008730D0"/>
    <w:rsid w:val="00873548"/>
    <w:rsid w:val="00880A3C"/>
    <w:rsid w:val="0088280C"/>
    <w:rsid w:val="00883688"/>
    <w:rsid w:val="00887AD2"/>
    <w:rsid w:val="00890ABD"/>
    <w:rsid w:val="008925F6"/>
    <w:rsid w:val="00894E50"/>
    <w:rsid w:val="008960EA"/>
    <w:rsid w:val="00896A58"/>
    <w:rsid w:val="0089731D"/>
    <w:rsid w:val="00897D9E"/>
    <w:rsid w:val="008A0951"/>
    <w:rsid w:val="008A2C9D"/>
    <w:rsid w:val="008A3CB0"/>
    <w:rsid w:val="008A44C1"/>
    <w:rsid w:val="008A74B7"/>
    <w:rsid w:val="008B08E2"/>
    <w:rsid w:val="008B2C03"/>
    <w:rsid w:val="008B6A7E"/>
    <w:rsid w:val="008B74F6"/>
    <w:rsid w:val="008C00DC"/>
    <w:rsid w:val="008C08A3"/>
    <w:rsid w:val="008C36C2"/>
    <w:rsid w:val="008C3ABD"/>
    <w:rsid w:val="008C4A42"/>
    <w:rsid w:val="008C53A4"/>
    <w:rsid w:val="008D1B0A"/>
    <w:rsid w:val="008D2839"/>
    <w:rsid w:val="008D2E0B"/>
    <w:rsid w:val="008D6C1A"/>
    <w:rsid w:val="008E332F"/>
    <w:rsid w:val="008E4F13"/>
    <w:rsid w:val="008E6556"/>
    <w:rsid w:val="008E7C63"/>
    <w:rsid w:val="008E7CD2"/>
    <w:rsid w:val="008F0B8C"/>
    <w:rsid w:val="008F504E"/>
    <w:rsid w:val="00901725"/>
    <w:rsid w:val="00902213"/>
    <w:rsid w:val="00902505"/>
    <w:rsid w:val="009032CC"/>
    <w:rsid w:val="00904367"/>
    <w:rsid w:val="00906C23"/>
    <w:rsid w:val="00907DBD"/>
    <w:rsid w:val="00911579"/>
    <w:rsid w:val="00912FC3"/>
    <w:rsid w:val="00916F6B"/>
    <w:rsid w:val="00917F85"/>
    <w:rsid w:val="00921DCB"/>
    <w:rsid w:val="00922021"/>
    <w:rsid w:val="00923E31"/>
    <w:rsid w:val="009245FA"/>
    <w:rsid w:val="00930C64"/>
    <w:rsid w:val="00932623"/>
    <w:rsid w:val="0093289D"/>
    <w:rsid w:val="00933CA5"/>
    <w:rsid w:val="00934EEB"/>
    <w:rsid w:val="00937062"/>
    <w:rsid w:val="00944E03"/>
    <w:rsid w:val="00950265"/>
    <w:rsid w:val="0095268C"/>
    <w:rsid w:val="00953908"/>
    <w:rsid w:val="00957656"/>
    <w:rsid w:val="00962EFD"/>
    <w:rsid w:val="0096524B"/>
    <w:rsid w:val="0096702C"/>
    <w:rsid w:val="00973A41"/>
    <w:rsid w:val="0097793D"/>
    <w:rsid w:val="00977951"/>
    <w:rsid w:val="0098784E"/>
    <w:rsid w:val="00990685"/>
    <w:rsid w:val="00992358"/>
    <w:rsid w:val="00995266"/>
    <w:rsid w:val="00995C73"/>
    <w:rsid w:val="00997C00"/>
    <w:rsid w:val="00997E0C"/>
    <w:rsid w:val="009A12C5"/>
    <w:rsid w:val="009A175A"/>
    <w:rsid w:val="009A3A3B"/>
    <w:rsid w:val="009A4EE8"/>
    <w:rsid w:val="009B13EE"/>
    <w:rsid w:val="009B1510"/>
    <w:rsid w:val="009B1E00"/>
    <w:rsid w:val="009B3270"/>
    <w:rsid w:val="009B336E"/>
    <w:rsid w:val="009B396C"/>
    <w:rsid w:val="009B4D3A"/>
    <w:rsid w:val="009B5AF1"/>
    <w:rsid w:val="009C0A13"/>
    <w:rsid w:val="009C0A22"/>
    <w:rsid w:val="009C1530"/>
    <w:rsid w:val="009C4B07"/>
    <w:rsid w:val="009C607A"/>
    <w:rsid w:val="009C6DEB"/>
    <w:rsid w:val="009D24DB"/>
    <w:rsid w:val="009D37CA"/>
    <w:rsid w:val="009D474B"/>
    <w:rsid w:val="009D62E1"/>
    <w:rsid w:val="009D7460"/>
    <w:rsid w:val="009D7532"/>
    <w:rsid w:val="009E3E8B"/>
    <w:rsid w:val="009E5E7A"/>
    <w:rsid w:val="009E7DF9"/>
    <w:rsid w:val="009F029F"/>
    <w:rsid w:val="009F5847"/>
    <w:rsid w:val="00A00C4E"/>
    <w:rsid w:val="00A01790"/>
    <w:rsid w:val="00A0280F"/>
    <w:rsid w:val="00A03306"/>
    <w:rsid w:val="00A07DE2"/>
    <w:rsid w:val="00A10B2F"/>
    <w:rsid w:val="00A1534C"/>
    <w:rsid w:val="00A17E0D"/>
    <w:rsid w:val="00A225E0"/>
    <w:rsid w:val="00A24DDF"/>
    <w:rsid w:val="00A26910"/>
    <w:rsid w:val="00A321CB"/>
    <w:rsid w:val="00A33AE4"/>
    <w:rsid w:val="00A35F5E"/>
    <w:rsid w:val="00A520B3"/>
    <w:rsid w:val="00A529DD"/>
    <w:rsid w:val="00A54242"/>
    <w:rsid w:val="00A62641"/>
    <w:rsid w:val="00A63434"/>
    <w:rsid w:val="00A72B75"/>
    <w:rsid w:val="00A73E60"/>
    <w:rsid w:val="00A754FD"/>
    <w:rsid w:val="00A80B33"/>
    <w:rsid w:val="00A81B60"/>
    <w:rsid w:val="00A82A59"/>
    <w:rsid w:val="00A865E1"/>
    <w:rsid w:val="00A8722D"/>
    <w:rsid w:val="00A9663E"/>
    <w:rsid w:val="00AA0EA5"/>
    <w:rsid w:val="00AA3DD7"/>
    <w:rsid w:val="00AA7A54"/>
    <w:rsid w:val="00AB00B6"/>
    <w:rsid w:val="00AB3FFB"/>
    <w:rsid w:val="00AB56F6"/>
    <w:rsid w:val="00AC328F"/>
    <w:rsid w:val="00AC65D5"/>
    <w:rsid w:val="00AD089F"/>
    <w:rsid w:val="00AE7BC7"/>
    <w:rsid w:val="00AE7D03"/>
    <w:rsid w:val="00AF4427"/>
    <w:rsid w:val="00AF6C64"/>
    <w:rsid w:val="00AF7F08"/>
    <w:rsid w:val="00B00AEA"/>
    <w:rsid w:val="00B03C0F"/>
    <w:rsid w:val="00B04011"/>
    <w:rsid w:val="00B0794E"/>
    <w:rsid w:val="00B12EB8"/>
    <w:rsid w:val="00B143B9"/>
    <w:rsid w:val="00B21550"/>
    <w:rsid w:val="00B2536D"/>
    <w:rsid w:val="00B26773"/>
    <w:rsid w:val="00B269EE"/>
    <w:rsid w:val="00B2772C"/>
    <w:rsid w:val="00B3107B"/>
    <w:rsid w:val="00B33A83"/>
    <w:rsid w:val="00B37C80"/>
    <w:rsid w:val="00B40FA4"/>
    <w:rsid w:val="00B41146"/>
    <w:rsid w:val="00B41A16"/>
    <w:rsid w:val="00B44FB0"/>
    <w:rsid w:val="00B45ECD"/>
    <w:rsid w:val="00B51B7B"/>
    <w:rsid w:val="00B53234"/>
    <w:rsid w:val="00B57661"/>
    <w:rsid w:val="00B72676"/>
    <w:rsid w:val="00B732DB"/>
    <w:rsid w:val="00B7453A"/>
    <w:rsid w:val="00B7549B"/>
    <w:rsid w:val="00B77EBC"/>
    <w:rsid w:val="00B81458"/>
    <w:rsid w:val="00B82D11"/>
    <w:rsid w:val="00B90D15"/>
    <w:rsid w:val="00B91260"/>
    <w:rsid w:val="00B91A86"/>
    <w:rsid w:val="00B924EE"/>
    <w:rsid w:val="00B93148"/>
    <w:rsid w:val="00B948E2"/>
    <w:rsid w:val="00B96027"/>
    <w:rsid w:val="00BA1676"/>
    <w:rsid w:val="00BA40AE"/>
    <w:rsid w:val="00BA7416"/>
    <w:rsid w:val="00BB0A79"/>
    <w:rsid w:val="00BB1379"/>
    <w:rsid w:val="00BB37D0"/>
    <w:rsid w:val="00BB4379"/>
    <w:rsid w:val="00BB64F7"/>
    <w:rsid w:val="00BB6576"/>
    <w:rsid w:val="00BB698D"/>
    <w:rsid w:val="00BC2DD4"/>
    <w:rsid w:val="00BD0BEF"/>
    <w:rsid w:val="00BD28D9"/>
    <w:rsid w:val="00BD5911"/>
    <w:rsid w:val="00BD62C5"/>
    <w:rsid w:val="00BD6D53"/>
    <w:rsid w:val="00BD6F12"/>
    <w:rsid w:val="00BE0034"/>
    <w:rsid w:val="00BE1602"/>
    <w:rsid w:val="00BE64D5"/>
    <w:rsid w:val="00BF1AE8"/>
    <w:rsid w:val="00BF51F6"/>
    <w:rsid w:val="00BF5968"/>
    <w:rsid w:val="00BF64A4"/>
    <w:rsid w:val="00C002DB"/>
    <w:rsid w:val="00C0047A"/>
    <w:rsid w:val="00C00598"/>
    <w:rsid w:val="00C010AD"/>
    <w:rsid w:val="00C034B2"/>
    <w:rsid w:val="00C03C3D"/>
    <w:rsid w:val="00C03D39"/>
    <w:rsid w:val="00C054E1"/>
    <w:rsid w:val="00C05F02"/>
    <w:rsid w:val="00C102CF"/>
    <w:rsid w:val="00C10372"/>
    <w:rsid w:val="00C10D06"/>
    <w:rsid w:val="00C11E67"/>
    <w:rsid w:val="00C1213D"/>
    <w:rsid w:val="00C1226A"/>
    <w:rsid w:val="00C15747"/>
    <w:rsid w:val="00C17163"/>
    <w:rsid w:val="00C23D55"/>
    <w:rsid w:val="00C406A3"/>
    <w:rsid w:val="00C424B8"/>
    <w:rsid w:val="00C44ABD"/>
    <w:rsid w:val="00C506EF"/>
    <w:rsid w:val="00C52274"/>
    <w:rsid w:val="00C56B95"/>
    <w:rsid w:val="00C5715F"/>
    <w:rsid w:val="00C604FC"/>
    <w:rsid w:val="00C66528"/>
    <w:rsid w:val="00C67BDB"/>
    <w:rsid w:val="00C72C69"/>
    <w:rsid w:val="00C72FFA"/>
    <w:rsid w:val="00C732A1"/>
    <w:rsid w:val="00C7590B"/>
    <w:rsid w:val="00C75D3A"/>
    <w:rsid w:val="00C75FC0"/>
    <w:rsid w:val="00C768FF"/>
    <w:rsid w:val="00C77062"/>
    <w:rsid w:val="00C80AAF"/>
    <w:rsid w:val="00C80FFB"/>
    <w:rsid w:val="00C81E35"/>
    <w:rsid w:val="00C83235"/>
    <w:rsid w:val="00C871B5"/>
    <w:rsid w:val="00C9189F"/>
    <w:rsid w:val="00C95914"/>
    <w:rsid w:val="00C972DE"/>
    <w:rsid w:val="00CA7E70"/>
    <w:rsid w:val="00CB0601"/>
    <w:rsid w:val="00CB1191"/>
    <w:rsid w:val="00CB4EB1"/>
    <w:rsid w:val="00CB4F7C"/>
    <w:rsid w:val="00CB6AAB"/>
    <w:rsid w:val="00CB7089"/>
    <w:rsid w:val="00CC09AC"/>
    <w:rsid w:val="00CC32FC"/>
    <w:rsid w:val="00CC3567"/>
    <w:rsid w:val="00CC474A"/>
    <w:rsid w:val="00CC74F8"/>
    <w:rsid w:val="00CD31A2"/>
    <w:rsid w:val="00CD7A0D"/>
    <w:rsid w:val="00CE202E"/>
    <w:rsid w:val="00CE50BD"/>
    <w:rsid w:val="00CE575A"/>
    <w:rsid w:val="00CE5B03"/>
    <w:rsid w:val="00CE6094"/>
    <w:rsid w:val="00CE6141"/>
    <w:rsid w:val="00CF1411"/>
    <w:rsid w:val="00CF27E1"/>
    <w:rsid w:val="00CF2889"/>
    <w:rsid w:val="00CF2F0B"/>
    <w:rsid w:val="00CF44DB"/>
    <w:rsid w:val="00CF6D93"/>
    <w:rsid w:val="00D052EF"/>
    <w:rsid w:val="00D1353C"/>
    <w:rsid w:val="00D136F8"/>
    <w:rsid w:val="00D2413C"/>
    <w:rsid w:val="00D249BA"/>
    <w:rsid w:val="00D268A9"/>
    <w:rsid w:val="00D311A6"/>
    <w:rsid w:val="00D31BAD"/>
    <w:rsid w:val="00D32FEE"/>
    <w:rsid w:val="00D36BB1"/>
    <w:rsid w:val="00D37025"/>
    <w:rsid w:val="00D4116A"/>
    <w:rsid w:val="00D413A2"/>
    <w:rsid w:val="00D41F3B"/>
    <w:rsid w:val="00D4336A"/>
    <w:rsid w:val="00D46A22"/>
    <w:rsid w:val="00D50DAD"/>
    <w:rsid w:val="00D52EFC"/>
    <w:rsid w:val="00D5343C"/>
    <w:rsid w:val="00D55370"/>
    <w:rsid w:val="00D55DAB"/>
    <w:rsid w:val="00D57A4A"/>
    <w:rsid w:val="00D61097"/>
    <w:rsid w:val="00D67E06"/>
    <w:rsid w:val="00D70A9A"/>
    <w:rsid w:val="00D711F0"/>
    <w:rsid w:val="00D717BA"/>
    <w:rsid w:val="00D71944"/>
    <w:rsid w:val="00D719B6"/>
    <w:rsid w:val="00D71C59"/>
    <w:rsid w:val="00D71D28"/>
    <w:rsid w:val="00D72627"/>
    <w:rsid w:val="00D76FFE"/>
    <w:rsid w:val="00D77B90"/>
    <w:rsid w:val="00D8073E"/>
    <w:rsid w:val="00D83E35"/>
    <w:rsid w:val="00D9379B"/>
    <w:rsid w:val="00D95B21"/>
    <w:rsid w:val="00DA1338"/>
    <w:rsid w:val="00DA1597"/>
    <w:rsid w:val="00DA33BC"/>
    <w:rsid w:val="00DA33E1"/>
    <w:rsid w:val="00DB2F5B"/>
    <w:rsid w:val="00DB5A58"/>
    <w:rsid w:val="00DB5F2C"/>
    <w:rsid w:val="00DC2AEF"/>
    <w:rsid w:val="00DC392C"/>
    <w:rsid w:val="00DC6249"/>
    <w:rsid w:val="00DC759C"/>
    <w:rsid w:val="00DD7950"/>
    <w:rsid w:val="00DE045B"/>
    <w:rsid w:val="00DE3F05"/>
    <w:rsid w:val="00DE4B99"/>
    <w:rsid w:val="00DE5569"/>
    <w:rsid w:val="00DE5A22"/>
    <w:rsid w:val="00DE6E75"/>
    <w:rsid w:val="00DE75AC"/>
    <w:rsid w:val="00DF424B"/>
    <w:rsid w:val="00DF56B0"/>
    <w:rsid w:val="00DF76BB"/>
    <w:rsid w:val="00DF7A39"/>
    <w:rsid w:val="00E0230B"/>
    <w:rsid w:val="00E02701"/>
    <w:rsid w:val="00E03383"/>
    <w:rsid w:val="00E05508"/>
    <w:rsid w:val="00E06CC9"/>
    <w:rsid w:val="00E115DD"/>
    <w:rsid w:val="00E1244C"/>
    <w:rsid w:val="00E22164"/>
    <w:rsid w:val="00E247EC"/>
    <w:rsid w:val="00E2679C"/>
    <w:rsid w:val="00E34C6C"/>
    <w:rsid w:val="00E352F5"/>
    <w:rsid w:val="00E414BB"/>
    <w:rsid w:val="00E41631"/>
    <w:rsid w:val="00E417B5"/>
    <w:rsid w:val="00E44D1B"/>
    <w:rsid w:val="00E456CD"/>
    <w:rsid w:val="00E50A58"/>
    <w:rsid w:val="00E50DB6"/>
    <w:rsid w:val="00E51AD7"/>
    <w:rsid w:val="00E528FA"/>
    <w:rsid w:val="00E52E37"/>
    <w:rsid w:val="00E54FB0"/>
    <w:rsid w:val="00E60744"/>
    <w:rsid w:val="00E611DF"/>
    <w:rsid w:val="00E6139D"/>
    <w:rsid w:val="00E64E9F"/>
    <w:rsid w:val="00E66B22"/>
    <w:rsid w:val="00E7412C"/>
    <w:rsid w:val="00E8298C"/>
    <w:rsid w:val="00E84491"/>
    <w:rsid w:val="00E84725"/>
    <w:rsid w:val="00E8621C"/>
    <w:rsid w:val="00E926F5"/>
    <w:rsid w:val="00E95723"/>
    <w:rsid w:val="00E95FE2"/>
    <w:rsid w:val="00EA179B"/>
    <w:rsid w:val="00EA228D"/>
    <w:rsid w:val="00EA4347"/>
    <w:rsid w:val="00EA4A7A"/>
    <w:rsid w:val="00EA6A06"/>
    <w:rsid w:val="00EA75EC"/>
    <w:rsid w:val="00EB00AC"/>
    <w:rsid w:val="00EB104C"/>
    <w:rsid w:val="00EC1C63"/>
    <w:rsid w:val="00EC4EC2"/>
    <w:rsid w:val="00EC6407"/>
    <w:rsid w:val="00ED078A"/>
    <w:rsid w:val="00ED1B7C"/>
    <w:rsid w:val="00ED3B7D"/>
    <w:rsid w:val="00ED6905"/>
    <w:rsid w:val="00EE1419"/>
    <w:rsid w:val="00EE513E"/>
    <w:rsid w:val="00EE5AEB"/>
    <w:rsid w:val="00EE65A6"/>
    <w:rsid w:val="00EE6824"/>
    <w:rsid w:val="00EF396A"/>
    <w:rsid w:val="00EF398A"/>
    <w:rsid w:val="00EF3DEE"/>
    <w:rsid w:val="00EF3EB6"/>
    <w:rsid w:val="00EF662D"/>
    <w:rsid w:val="00F001F6"/>
    <w:rsid w:val="00F00994"/>
    <w:rsid w:val="00F01594"/>
    <w:rsid w:val="00F03193"/>
    <w:rsid w:val="00F06C01"/>
    <w:rsid w:val="00F10E18"/>
    <w:rsid w:val="00F11668"/>
    <w:rsid w:val="00F12F61"/>
    <w:rsid w:val="00F17E1B"/>
    <w:rsid w:val="00F23681"/>
    <w:rsid w:val="00F2644D"/>
    <w:rsid w:val="00F26CD4"/>
    <w:rsid w:val="00F31BE5"/>
    <w:rsid w:val="00F32C68"/>
    <w:rsid w:val="00F37425"/>
    <w:rsid w:val="00F4063F"/>
    <w:rsid w:val="00F40A60"/>
    <w:rsid w:val="00F42068"/>
    <w:rsid w:val="00F5238D"/>
    <w:rsid w:val="00F60A05"/>
    <w:rsid w:val="00F60C08"/>
    <w:rsid w:val="00F61943"/>
    <w:rsid w:val="00F65879"/>
    <w:rsid w:val="00F6716A"/>
    <w:rsid w:val="00F721B5"/>
    <w:rsid w:val="00F731C3"/>
    <w:rsid w:val="00F74D79"/>
    <w:rsid w:val="00F767CA"/>
    <w:rsid w:val="00F77653"/>
    <w:rsid w:val="00F806DE"/>
    <w:rsid w:val="00F83E6A"/>
    <w:rsid w:val="00F84A71"/>
    <w:rsid w:val="00F91053"/>
    <w:rsid w:val="00F91CED"/>
    <w:rsid w:val="00F920E3"/>
    <w:rsid w:val="00F95D68"/>
    <w:rsid w:val="00F96628"/>
    <w:rsid w:val="00F96F4B"/>
    <w:rsid w:val="00F975A8"/>
    <w:rsid w:val="00FA0343"/>
    <w:rsid w:val="00FA41C4"/>
    <w:rsid w:val="00FA7DB0"/>
    <w:rsid w:val="00FB0C4C"/>
    <w:rsid w:val="00FB13D6"/>
    <w:rsid w:val="00FB25C6"/>
    <w:rsid w:val="00FB5439"/>
    <w:rsid w:val="00FD4751"/>
    <w:rsid w:val="00FE0728"/>
    <w:rsid w:val="00FE7936"/>
    <w:rsid w:val="00FF1DBA"/>
    <w:rsid w:val="00FF59D6"/>
    <w:rsid w:val="00FF7432"/>
    <w:rsid w:val="00FF7A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6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8A3CB0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3CB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ConsPlusNonformat">
    <w:name w:val="ConsPlusNonformat"/>
    <w:rsid w:val="00396F6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96F6A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23</Pages>
  <Words>8809</Words>
  <Characters>50216</Characters>
  <Application>Microsoft Office Word</Application>
  <DocSecurity>0</DocSecurity>
  <Lines>418</Lines>
  <Paragraphs>117</Paragraphs>
  <ScaleCrop>false</ScaleCrop>
  <Company>Krokoz™</Company>
  <LinksUpToDate>false</LinksUpToDate>
  <CharactersWithSpaces>58908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Martinova</dc:creator>
  <cp:lastModifiedBy>Martinova</cp:lastModifiedBy>
  <cp:revision>3</cp:revision>
  <dcterms:created xsi:type="dcterms:W3CDTF">2024-09-11T09:06:00Z</dcterms:created>
  <dcterms:modified xsi:type="dcterms:W3CDTF">2024-09-11T09:11:00Z</dcterms:modified>
</cp:coreProperties>
</file>